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F709" w14:textId="77777777" w:rsidR="00A31193" w:rsidRPr="00BA0C89" w:rsidRDefault="00A31193" w:rsidP="00A3119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>MOOT COURT CASE</w:t>
      </w:r>
    </w:p>
    <w:p w14:paraId="3FBED89B" w14:textId="77777777" w:rsidR="00A31193" w:rsidRPr="00BA0C89" w:rsidRDefault="00A31193" w:rsidP="00A311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„KOLLERTON GROUP a.s. v. Finanční arbitr – Správa obchodní korporace v úpadku, statutární odpovědnost, preventivní restrukturalizace a povinnosti při poskytování finančních služeb“</w:t>
      </w:r>
    </w:p>
    <w:p w14:paraId="17887EF7" w14:textId="0EC7270B" w:rsidR="00A31193" w:rsidRPr="00BA0C89" w:rsidRDefault="00A31193" w:rsidP="00A31193">
      <w:pPr>
        <w:rPr>
          <w:rFonts w:ascii="Times New Roman" w:eastAsia="Times New Roman" w:hAnsi="Times New Roman" w:cs="Times New Roman"/>
          <w:lang w:eastAsia="cs-CZ"/>
        </w:rPr>
      </w:pPr>
    </w:p>
    <w:p w14:paraId="6A7B763C" w14:textId="77777777" w:rsidR="00A31193" w:rsidRPr="00BA0C89" w:rsidRDefault="00A31193" w:rsidP="00A311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1. Skutkový základ</w:t>
      </w:r>
    </w:p>
    <w:p w14:paraId="1D73D7F5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1.1 Obecné pozadí</w:t>
      </w:r>
    </w:p>
    <w:p w14:paraId="4FC43545" w14:textId="77777777" w:rsidR="00795EC8" w:rsidRPr="00BA0C89" w:rsidRDefault="00795EC8" w:rsidP="00795E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1.1 Obecné pozadí – verze rozšířená a vtipnější</w:t>
      </w:r>
    </w:p>
    <w:p w14:paraId="353C83AA" w14:textId="77777777" w:rsidR="00795EC8" w:rsidRPr="00BA0C89" w:rsidRDefault="00795EC8" w:rsidP="00795EC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KOLLERTON GROUP a.s. („KOLLERTON“) je česká akciová společnost registrovaná v roce 2015, známá mezi místními investory spíše jako „ta firma, co slibuje zázračné výnosy a kávu zdarma na každém webináři“. Primární podnikatelská činnost KOLLERTONU spočívala v provozování digitální platformy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K-Invest</w:t>
      </w:r>
      <w:r w:rsidRPr="00BA0C89">
        <w:rPr>
          <w:rFonts w:ascii="Times New Roman" w:eastAsia="Times New Roman" w:hAnsi="Times New Roman" w:cs="Times New Roman"/>
          <w:lang w:eastAsia="cs-CZ"/>
        </w:rPr>
        <w:t>, prostřednictvím níž společnost zprostředkovávala investiční nástroje menším, převážně neprofesionálním investorům, kteří si ještě pletli ETF s energetickými tyčinkami.</w:t>
      </w:r>
    </w:p>
    <w:p w14:paraId="6D93E44D" w14:textId="77777777" w:rsidR="00795EC8" w:rsidRPr="00BA0C89" w:rsidRDefault="00795EC8" w:rsidP="00795EC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KOLLERTON nemá povolení ČNB jako obchodník s cennými papíry, nicméně tvrdí, že všechny poskytované služby spadají pod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výjimku „pouze technická podpora“ (tzv. „</w:t>
      </w:r>
      <w:proofErr w:type="spellStart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execution-only</w:t>
      </w:r>
      <w:proofErr w:type="spellEnd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“ model)</w:t>
      </w:r>
      <w:r w:rsidRPr="00BA0C89">
        <w:rPr>
          <w:rFonts w:ascii="Times New Roman" w:eastAsia="Times New Roman" w:hAnsi="Times New Roman" w:cs="Times New Roman"/>
          <w:lang w:eastAsia="cs-CZ"/>
        </w:rPr>
        <w:t>, což v jejich interní terminologii znamená: „klikněte sem, my jen stiskneme tlačítko, žádné ruce v peněženkách zákazníků“.</w:t>
      </w:r>
    </w:p>
    <w:p w14:paraId="5DAA4C1E" w14:textId="77777777" w:rsidR="00795EC8" w:rsidRPr="00BA0C89" w:rsidRDefault="00795EC8" w:rsidP="00795EC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V letech 2023–2024 se společnost rozhodla expandovat do oblasti </w:t>
      </w:r>
      <w:proofErr w:type="spellStart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tokenizovaných</w:t>
      </w:r>
      <w:proofErr w:type="spellEnd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 xml:space="preserve"> investičních certifikátů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, jejichž konstrukce byla tak komplikovaná, že ani účetní nerozuměli, zda jde o směs investičních tokenů, spotových certifikátů, nebo tajného receptu na italské </w:t>
      </w:r>
      <w:proofErr w:type="spellStart"/>
      <w:r w:rsidRPr="00BA0C89">
        <w:rPr>
          <w:rFonts w:ascii="Times New Roman" w:eastAsia="Times New Roman" w:hAnsi="Times New Roman" w:cs="Times New Roman"/>
          <w:lang w:eastAsia="cs-CZ"/>
        </w:rPr>
        <w:t>tiramisu</w:t>
      </w:r>
      <w:proofErr w:type="spellEnd"/>
      <w:r w:rsidRPr="00BA0C89">
        <w:rPr>
          <w:rFonts w:ascii="Times New Roman" w:eastAsia="Times New Roman" w:hAnsi="Times New Roman" w:cs="Times New Roman"/>
          <w:lang w:eastAsia="cs-CZ"/>
        </w:rPr>
        <w:t xml:space="preserve">. Tyto certifikáty byly veřejnosti nabízeny jako „absolutně bezrizikové“, „zajištěné firemními aktivy“, a s garantovaným ročním výnosem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8–12 %</w:t>
      </w:r>
      <w:r w:rsidRPr="00BA0C89">
        <w:rPr>
          <w:rFonts w:ascii="Times New Roman" w:eastAsia="Times New Roman" w:hAnsi="Times New Roman" w:cs="Times New Roman"/>
          <w:lang w:eastAsia="cs-CZ"/>
        </w:rPr>
        <w:t>, což dle vnitřní logiky KOLLERTONU znamenalo: „tak vysoké, že se snad ČNB nebude ptát, proč se to děje“.</w:t>
      </w:r>
    </w:p>
    <w:p w14:paraId="6936F52F" w14:textId="77777777" w:rsidR="00795EC8" w:rsidRPr="00BA0C89" w:rsidRDefault="00795EC8" w:rsidP="00795EC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Marketingová strategie společnosti zahrnovala agresivní kampaně s hesly typu „Investujte dnes, bohatství zítra!“ a „Tokeny s chutí úspěchu – 100% bezpečné a 8–12 % garantováno!“, doplněné o ilustrace šťastných investorů v županech u bazénů, což některým potenciálním klientům připomínalo spíše nabídku do reality show než investiční produkt.</w:t>
      </w:r>
    </w:p>
    <w:p w14:paraId="7C69078D" w14:textId="77777777" w:rsidR="00795EC8" w:rsidRPr="00BA0C89" w:rsidRDefault="00795EC8" w:rsidP="00795EC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Interně v KOLLERTONU se mezi představenstvem tradovalo heslo: „Pokud to nezvládneme, alespoň bude zábava při auditorovi“, přičemž auditor se bohužel během několika posledních účetních období opravdu začal smát méně než dříve a více zapisoval poznámky do výkazu.</w:t>
      </w:r>
    </w:p>
    <w:p w14:paraId="0F379CA8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1.2 Nástup hrozící insolvence</w:t>
      </w:r>
    </w:p>
    <w:p w14:paraId="63818B28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V průběhu roku 2024 začala společnost čelit výrazným finančním problémům. Hlavní příčiny:</w:t>
      </w:r>
    </w:p>
    <w:p w14:paraId="7BC46B39" w14:textId="77777777" w:rsidR="00A31193" w:rsidRPr="00BA0C89" w:rsidRDefault="00A31193" w:rsidP="00A311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nerealizované investice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do dvou developerských projektů, jejichž stavební povolení nebyla vydána;</w:t>
      </w:r>
    </w:p>
    <w:p w14:paraId="395266EA" w14:textId="77777777" w:rsidR="00A31193" w:rsidRPr="00BA0C89" w:rsidRDefault="00A31193" w:rsidP="00A311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odchod klíčových zákazníků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po sérii negativních mediálních článků;</w:t>
      </w:r>
    </w:p>
    <w:p w14:paraId="2942E691" w14:textId="77777777" w:rsidR="00A31193" w:rsidRPr="00BA0C89" w:rsidRDefault="00A31193" w:rsidP="00A311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vyšetřovací úkony ČNB</w:t>
      </w:r>
      <w:r w:rsidRPr="00BA0C89">
        <w:rPr>
          <w:rFonts w:ascii="Times New Roman" w:eastAsia="Times New Roman" w:hAnsi="Times New Roman" w:cs="Times New Roman"/>
          <w:lang w:eastAsia="cs-CZ"/>
        </w:rPr>
        <w:t>, která měla podezření, že KOLLERTON poskytuje investiční služby bez oprávnění.</w:t>
      </w:r>
    </w:p>
    <w:p w14:paraId="06940E10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Výsledkem byl výrazný propad provozních příjmů o více než 60 % a vznik závazků po splatnosti vůči cca 1 200 investorům (držitelům certifikátů) v objemu 980 milionů Kč.</w:t>
      </w:r>
    </w:p>
    <w:p w14:paraId="78EC36EE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1.3 Chování statutárního orgánu</w:t>
      </w:r>
    </w:p>
    <w:p w14:paraId="19042E5E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Představenstvo KOLLERTONU, tvořené předsedou Mgr. Martinem Novákem a dvěma členy, přistoupilo v říjnu 2024 k následujícím krokům:</w:t>
      </w:r>
    </w:p>
    <w:p w14:paraId="507380D3" w14:textId="77777777" w:rsidR="00A31193" w:rsidRPr="00BA0C89" w:rsidRDefault="00A31193" w:rsidP="00A311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zadrželo zveřejnění výroční zprávy</w:t>
      </w:r>
      <w:r w:rsidRPr="00BA0C89">
        <w:rPr>
          <w:rFonts w:ascii="Times New Roman" w:eastAsia="Times New Roman" w:hAnsi="Times New Roman" w:cs="Times New Roman"/>
          <w:lang w:eastAsia="cs-CZ"/>
        </w:rPr>
        <w:t>, která obsahovala upozornění auditora na hrozící úpadek (ZOK § 40);</w:t>
      </w:r>
    </w:p>
    <w:p w14:paraId="7A21ECB9" w14:textId="77777777" w:rsidR="00A31193" w:rsidRPr="00BA0C89" w:rsidRDefault="00A31193" w:rsidP="00A311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proplácelo vybrané pohledávky spřáteleným společnostem</w:t>
      </w:r>
      <w:r w:rsidRPr="00BA0C89">
        <w:rPr>
          <w:rFonts w:ascii="Times New Roman" w:eastAsia="Times New Roman" w:hAnsi="Times New Roman" w:cs="Times New Roman"/>
          <w:lang w:eastAsia="cs-CZ"/>
        </w:rPr>
        <w:t>, které představenstvo označilo za „strategické partnery“;</w:t>
      </w:r>
    </w:p>
    <w:p w14:paraId="02837FC1" w14:textId="77777777" w:rsidR="00A31193" w:rsidRPr="00BA0C89" w:rsidRDefault="00A31193" w:rsidP="00A311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podniklo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další marketingovou kampaň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slibující „garantované výnosy“ z certifikátů;</w:t>
      </w:r>
    </w:p>
    <w:p w14:paraId="09C8BD0C" w14:textId="77777777" w:rsidR="00A31193" w:rsidRPr="00BA0C89" w:rsidRDefault="00A31193" w:rsidP="00A311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nezahájilo jednání s věřiteli ani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preventivní restrukturalizaci</w:t>
      </w:r>
      <w:r w:rsidRPr="00BA0C89">
        <w:rPr>
          <w:rFonts w:ascii="Times New Roman" w:eastAsia="Times New Roman" w:hAnsi="Times New Roman" w:cs="Times New Roman"/>
          <w:lang w:eastAsia="cs-CZ"/>
        </w:rPr>
        <w:t>, ačkoli bylo zřejmé, že pokračování podnikání bez restrukturalizačního plánu je dlouhodobě nemožné.</w:t>
      </w:r>
    </w:p>
    <w:p w14:paraId="75093619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Jedna z minoritních investorek,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Ing. Andrea Vorlová</w:t>
      </w:r>
      <w:r w:rsidRPr="00BA0C89">
        <w:rPr>
          <w:rFonts w:ascii="Times New Roman" w:eastAsia="Times New Roman" w:hAnsi="Times New Roman" w:cs="Times New Roman"/>
          <w:lang w:eastAsia="cs-CZ"/>
        </w:rPr>
        <w:t>, podala na KOLLERTON návrh k finančnímu arbitrovi podle § 1 odst. 1 písm. d) zákona o finančním arbitrovi, neboť se domnívala, že společnost poskytla nelegální investiční službu a porušila povinnost informovat o rizicích.</w:t>
      </w:r>
    </w:p>
    <w:p w14:paraId="7D6D4B83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1.4 Zahájení insolvenčního řízení</w:t>
      </w:r>
    </w:p>
    <w:p w14:paraId="64F6EDD4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Dne 18. ledna 2025 byl na základě návrhu dvou věřitelů zahájen insolvenční proces. KOLLERTON se návrhu jednáním nebránil, avšak představenstvo vydalo veřejné prohlášení, že „společnost není v úpadku, jde o přechodnou nelikvidnost“.</w:t>
      </w:r>
    </w:p>
    <w:p w14:paraId="700EC6FD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Insolvenční správkyní byla ustanovena JUDr. Pavla Konečná.</w:t>
      </w:r>
    </w:p>
    <w:p w14:paraId="01F4C41C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Správkyně po dvou měsících zjistila, že:</w:t>
      </w:r>
    </w:p>
    <w:p w14:paraId="261424BD" w14:textId="77777777" w:rsidR="00A31193" w:rsidRPr="00BA0C89" w:rsidRDefault="00A31193" w:rsidP="00A311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společnost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vyplatila věřitele-spřízněné osoby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(např. společnost NEWALIS s.r.o., kde je jednatelkou manželka předsedy představenstva), čímž došlo k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porušení zásady rovného uspokojení věřitelů</w:t>
      </w:r>
      <w:r w:rsidRPr="00BA0C89">
        <w:rPr>
          <w:rFonts w:ascii="Times New Roman" w:eastAsia="Times New Roman" w:hAnsi="Times New Roman" w:cs="Times New Roman"/>
          <w:lang w:eastAsia="cs-CZ"/>
        </w:rPr>
        <w:t>;</w:t>
      </w:r>
    </w:p>
    <w:p w14:paraId="6DD233D6" w14:textId="77777777" w:rsidR="00A31193" w:rsidRPr="00BA0C89" w:rsidRDefault="00A31193" w:rsidP="00A311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představenstvo převzalo nový úvěr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70 milionů Kč za nepřiměřených podmínek, a to pouze 3 týdny před zahájením insolvenčního řízení;</w:t>
      </w:r>
    </w:p>
    <w:p w14:paraId="341B8D08" w14:textId="77777777" w:rsidR="00A31193" w:rsidRPr="00BA0C89" w:rsidRDefault="00A31193" w:rsidP="00A3119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vedení společnosti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nevedlo účetnictví řádně</w:t>
      </w:r>
      <w:r w:rsidRPr="00BA0C89">
        <w:rPr>
          <w:rFonts w:ascii="Times New Roman" w:eastAsia="Times New Roman" w:hAnsi="Times New Roman" w:cs="Times New Roman"/>
          <w:lang w:eastAsia="cs-CZ"/>
        </w:rPr>
        <w:t>, některé účetní knihy byly vedeny souběžně s „interní tabulkou“ vedenou asistentkou představenstva.</w:t>
      </w:r>
    </w:p>
    <w:p w14:paraId="1FFE4227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1.5 Přerušení řízení u finančního arbitra</w:t>
      </w:r>
    </w:p>
    <w:p w14:paraId="783C8843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Když insolvenční správkyně zjistila, že byla zahájena řízení u finančního arbitra (celkem 230 návrhů zákazníků), podala návrh na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přerušení těchto řízení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s odůvodněním, že:</w:t>
      </w:r>
    </w:p>
    <w:p w14:paraId="45447816" w14:textId="77777777" w:rsidR="00A31193" w:rsidRPr="00BA0C89" w:rsidRDefault="00A31193" w:rsidP="00A3119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finanční arbitr nemá pravomoc rozhodovat o pohledávkách, které mají povahu investičních nástrojů,</w:t>
      </w:r>
    </w:p>
    <w:p w14:paraId="6EBFC6AC" w14:textId="77777777" w:rsidR="00A31193" w:rsidRPr="00BA0C89" w:rsidRDefault="00A31193" w:rsidP="00A3119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řízení by narušila zásadu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koncentrace pohledávek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v insolvenčním řízení,</w:t>
      </w:r>
    </w:p>
    <w:p w14:paraId="4E3596CA" w14:textId="77777777" w:rsidR="00A31193" w:rsidRPr="00BA0C89" w:rsidRDefault="00A31193" w:rsidP="00A3119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lastRenderedPageBreak/>
        <w:t xml:space="preserve">pokračování řízení by vytvářelo potenciální nerovnost mezi věřiteli, neboť některým by finanční arbitr přiznal nároky </w:t>
      </w:r>
      <w:proofErr w:type="gramStart"/>
      <w:r w:rsidRPr="00BA0C89">
        <w:rPr>
          <w:rFonts w:ascii="Times New Roman" w:eastAsia="Times New Roman" w:hAnsi="Times New Roman" w:cs="Times New Roman"/>
          <w:lang w:eastAsia="cs-CZ"/>
        </w:rPr>
        <w:t>dříve,</w:t>
      </w:r>
      <w:proofErr w:type="gramEnd"/>
      <w:r w:rsidRPr="00BA0C89">
        <w:rPr>
          <w:rFonts w:ascii="Times New Roman" w:eastAsia="Times New Roman" w:hAnsi="Times New Roman" w:cs="Times New Roman"/>
          <w:lang w:eastAsia="cs-CZ"/>
        </w:rPr>
        <w:t xml:space="preserve"> než ostatním.</w:t>
      </w:r>
    </w:p>
    <w:p w14:paraId="78E6A935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Finanční arbitr řízení nepřerušil a pokračoval alespoň v řízení paní Vorlové.</w:t>
      </w:r>
    </w:p>
    <w:p w14:paraId="43F650B0" w14:textId="46093658" w:rsidR="00A31193" w:rsidRPr="00BA0C89" w:rsidRDefault="00A31193" w:rsidP="00A31193">
      <w:pPr>
        <w:rPr>
          <w:rFonts w:ascii="Times New Roman" w:eastAsia="Times New Roman" w:hAnsi="Times New Roman" w:cs="Times New Roman"/>
          <w:lang w:eastAsia="cs-CZ"/>
        </w:rPr>
      </w:pPr>
    </w:p>
    <w:p w14:paraId="5B824222" w14:textId="77777777" w:rsidR="00A31193" w:rsidRPr="00BA0C89" w:rsidRDefault="00A31193" w:rsidP="00A311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 xml:space="preserve">2. Sporné otázky pro </w:t>
      </w:r>
      <w:proofErr w:type="spellStart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moot</w:t>
      </w:r>
      <w:proofErr w:type="spellEnd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court</w:t>
      </w:r>
      <w:proofErr w:type="spellEnd"/>
    </w:p>
    <w:p w14:paraId="2F2FF628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2.1 Otázka pravomoci finančního arbitra</w:t>
      </w:r>
    </w:p>
    <w:p w14:paraId="5E033445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Je finanční arbitr oprávněn rozhodovat spor mezi investorem a KOLLERTONEM, pokud společnost nebyla licencovaným subjektem a pokud byla nabídka „</w:t>
      </w:r>
      <w:proofErr w:type="spellStart"/>
      <w:r w:rsidRPr="00BA0C89">
        <w:rPr>
          <w:rFonts w:ascii="Times New Roman" w:eastAsia="Times New Roman" w:hAnsi="Times New Roman" w:cs="Times New Roman"/>
          <w:lang w:eastAsia="cs-CZ"/>
        </w:rPr>
        <w:t>tokenizovaných</w:t>
      </w:r>
      <w:proofErr w:type="spellEnd"/>
      <w:r w:rsidRPr="00BA0C89">
        <w:rPr>
          <w:rFonts w:ascii="Times New Roman" w:eastAsia="Times New Roman" w:hAnsi="Times New Roman" w:cs="Times New Roman"/>
          <w:lang w:eastAsia="cs-CZ"/>
        </w:rPr>
        <w:t xml:space="preserve"> certifikátů“ právně nejasná?</w:t>
      </w:r>
      <w:r w:rsidRPr="00BA0C89">
        <w:rPr>
          <w:rFonts w:ascii="Times New Roman" w:eastAsia="Times New Roman" w:hAnsi="Times New Roman" w:cs="Times New Roman"/>
          <w:lang w:eastAsia="cs-CZ"/>
        </w:rPr>
        <w:br/>
        <w:t>Může arbitr zasahovat, i když jde o subjekt v insolvenčním řízení?</w:t>
      </w:r>
    </w:p>
    <w:p w14:paraId="3BF92FCE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2.2 Povinnosti představenstva při hrozícím úpadku (§ 40 ZOK)</w:t>
      </w:r>
    </w:p>
    <w:p w14:paraId="61ABCB86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Posoudí se:</w:t>
      </w:r>
    </w:p>
    <w:p w14:paraId="16ABBDC8" w14:textId="77777777" w:rsidR="00A31193" w:rsidRPr="00BA0C89" w:rsidRDefault="00A31193" w:rsidP="00A3119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zda představenstvo mělo objektivní povinnost </w:t>
      </w: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jednat s péčí řádného hospodáře</w:t>
      </w:r>
      <w:r w:rsidRPr="00BA0C89">
        <w:rPr>
          <w:rFonts w:ascii="Times New Roman" w:eastAsia="Times New Roman" w:hAnsi="Times New Roman" w:cs="Times New Roman"/>
          <w:lang w:eastAsia="cs-CZ"/>
        </w:rPr>
        <w:t>,</w:t>
      </w:r>
    </w:p>
    <w:p w14:paraId="559C5CEC" w14:textId="77777777" w:rsidR="00A31193" w:rsidRPr="00BA0C89" w:rsidRDefault="00A31193" w:rsidP="00A3119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zda porušilo bilanční testy a test insolvence,</w:t>
      </w:r>
    </w:p>
    <w:p w14:paraId="6AA5BD92" w14:textId="77777777" w:rsidR="00A31193" w:rsidRPr="00BA0C89" w:rsidRDefault="00A31193" w:rsidP="00A3119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zda mělo požádat o preventivní restrukturalizaci podle zákona č. 284/2023 Sb.</w:t>
      </w:r>
    </w:p>
    <w:p w14:paraId="73668332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2.3 Odpovědnost statutárního orgánu (§ 66 ZOK)</w:t>
      </w:r>
    </w:p>
    <w:p w14:paraId="3EC40A5A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Je možné, že členové představenstva odpovídají za škodu nebo újmu způsobenou věřitelům?</w:t>
      </w:r>
    </w:p>
    <w:p w14:paraId="01CDFBD6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Zejména:</w:t>
      </w:r>
    </w:p>
    <w:p w14:paraId="5642EBC0" w14:textId="77777777" w:rsidR="00A31193" w:rsidRPr="00BA0C89" w:rsidRDefault="00A31193" w:rsidP="00A311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povinnost jednat s péčí řádného hospodáře,</w:t>
      </w:r>
    </w:p>
    <w:p w14:paraId="605B08A1" w14:textId="77777777" w:rsidR="00A31193" w:rsidRPr="00BA0C89" w:rsidRDefault="00A31193" w:rsidP="00A311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povinnost jednat za účelem odvrácení úpadku,</w:t>
      </w:r>
    </w:p>
    <w:p w14:paraId="1F66FE34" w14:textId="77777777" w:rsidR="00A31193" w:rsidRPr="00BA0C89" w:rsidRDefault="00A31193" w:rsidP="00A311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povinnost minimalizovat dopady úpadku po jeho vzniku.</w:t>
      </w:r>
    </w:p>
    <w:p w14:paraId="4D32D214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2.4 Platnost a účinky marketingové kampaně</w:t>
      </w:r>
    </w:p>
    <w:p w14:paraId="31B22428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Společnost uváděla:</w:t>
      </w:r>
    </w:p>
    <w:p w14:paraId="1A21D2AC" w14:textId="77777777" w:rsidR="00A31193" w:rsidRPr="00BA0C89" w:rsidRDefault="00A31193" w:rsidP="00A3119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„garantovaný výnos“</w:t>
      </w:r>
    </w:p>
    <w:p w14:paraId="1E9BD68B" w14:textId="77777777" w:rsidR="00A31193" w:rsidRPr="00BA0C89" w:rsidRDefault="00A31193" w:rsidP="00A3119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„naprostou bezpečnost investic“</w:t>
      </w:r>
    </w:p>
    <w:p w14:paraId="5B8265F7" w14:textId="77777777" w:rsidR="00A31193" w:rsidRPr="00BA0C89" w:rsidRDefault="00A31193" w:rsidP="00A3119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„zajištění firemními aktivy“</w:t>
      </w:r>
    </w:p>
    <w:p w14:paraId="348E9BE8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Týmy mají posoudit:</w:t>
      </w:r>
    </w:p>
    <w:p w14:paraId="5DFFF1B0" w14:textId="77777777" w:rsidR="00A31193" w:rsidRPr="00BA0C89" w:rsidRDefault="00A31193" w:rsidP="00A311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zda šlo o klamavé jednání,</w:t>
      </w:r>
    </w:p>
    <w:p w14:paraId="3EE7E80C" w14:textId="77777777" w:rsidR="00A31193" w:rsidRPr="00BA0C89" w:rsidRDefault="00A31193" w:rsidP="00A311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zda se jedná o investiční službu,</w:t>
      </w:r>
    </w:p>
    <w:p w14:paraId="61BDD88B" w14:textId="77777777" w:rsidR="00A31193" w:rsidRPr="00BA0C89" w:rsidRDefault="00A31193" w:rsidP="00A3119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zda KOLLERTON porušil povinnosti podle zákona o podnikání na kapitálovém trhu či ochrany spotřebitele.</w:t>
      </w:r>
    </w:p>
    <w:p w14:paraId="4B293193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2.5 Přerušení řízení před finančním arbitrem</w:t>
      </w:r>
    </w:p>
    <w:p w14:paraId="065FAF85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lastRenderedPageBreak/>
        <w:t>Je insolvenční správkyně oprávněna žádat o přerušení řízení před finančním arbitrem?</w:t>
      </w:r>
      <w:r w:rsidRPr="00BA0C89">
        <w:rPr>
          <w:rFonts w:ascii="Times New Roman" w:eastAsia="Times New Roman" w:hAnsi="Times New Roman" w:cs="Times New Roman"/>
          <w:lang w:eastAsia="cs-CZ"/>
        </w:rPr>
        <w:br/>
        <w:t>Má rozhodnutí finančního arbitra za trvání insolvence dopad na majetkovou podstatu?</w:t>
      </w:r>
      <w:r w:rsidRPr="00BA0C89">
        <w:rPr>
          <w:rFonts w:ascii="Times New Roman" w:eastAsia="Times New Roman" w:hAnsi="Times New Roman" w:cs="Times New Roman"/>
          <w:lang w:eastAsia="cs-CZ"/>
        </w:rPr>
        <w:br/>
        <w:t>Může být vykonatelné rozhodnutí arbitra přihlášeno jako pohledávka?</w:t>
      </w:r>
    </w:p>
    <w:p w14:paraId="1FDD3000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2.6 Opatření představenstva těsně před vyhlášením úpadku</w:t>
      </w:r>
    </w:p>
    <w:p w14:paraId="038729B3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Hodnotí se:</w:t>
      </w:r>
    </w:p>
    <w:p w14:paraId="73576641" w14:textId="77777777" w:rsidR="00A31193" w:rsidRPr="00BA0C89" w:rsidRDefault="00A31193" w:rsidP="00A311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převzetí nevýhodného úvěru,</w:t>
      </w:r>
    </w:p>
    <w:p w14:paraId="7AFACE96" w14:textId="77777777" w:rsidR="00A31193" w:rsidRPr="00BA0C89" w:rsidRDefault="00A31193" w:rsidP="00A311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selektivní vyplácení spřízněných věřitelů,</w:t>
      </w:r>
    </w:p>
    <w:p w14:paraId="02D43DD1" w14:textId="77777777" w:rsidR="00A31193" w:rsidRPr="00BA0C89" w:rsidRDefault="00A31193" w:rsidP="00A3119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zadržení účetních knih.</w:t>
      </w:r>
    </w:p>
    <w:p w14:paraId="23542F01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Je možné aplikovat:</w:t>
      </w:r>
    </w:p>
    <w:p w14:paraId="6F9BF60E" w14:textId="77777777" w:rsidR="00A31193" w:rsidRPr="00BA0C89" w:rsidRDefault="00A31193" w:rsidP="00A311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odpovědnost podle § 62–66 ZOK</w:t>
      </w:r>
      <w:r w:rsidRPr="00BA0C89">
        <w:rPr>
          <w:rFonts w:ascii="Times New Roman" w:eastAsia="Times New Roman" w:hAnsi="Times New Roman" w:cs="Times New Roman"/>
          <w:lang w:eastAsia="cs-CZ"/>
        </w:rPr>
        <w:t>,</w:t>
      </w:r>
    </w:p>
    <w:p w14:paraId="4D3B6CDF" w14:textId="77777777" w:rsidR="00A31193" w:rsidRPr="00BA0C89" w:rsidRDefault="00A31193" w:rsidP="00A311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diskvalifikaci členů orgánů</w:t>
      </w:r>
      <w:r w:rsidRPr="00BA0C89">
        <w:rPr>
          <w:rFonts w:ascii="Times New Roman" w:eastAsia="Times New Roman" w:hAnsi="Times New Roman" w:cs="Times New Roman"/>
          <w:lang w:eastAsia="cs-CZ"/>
        </w:rPr>
        <w:t>,</w:t>
      </w:r>
    </w:p>
    <w:p w14:paraId="7BCC9587" w14:textId="77777777" w:rsidR="00A31193" w:rsidRPr="00BA0C89" w:rsidRDefault="00A31193" w:rsidP="00A3119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neúčinnost právních jednání</w:t>
      </w:r>
      <w:r w:rsidRPr="00BA0C89">
        <w:rPr>
          <w:rFonts w:ascii="Times New Roman" w:eastAsia="Times New Roman" w:hAnsi="Times New Roman" w:cs="Times New Roman"/>
          <w:lang w:eastAsia="cs-CZ"/>
        </w:rPr>
        <w:t xml:space="preserve"> v insolvenčním řízení.</w:t>
      </w:r>
    </w:p>
    <w:p w14:paraId="7291592C" w14:textId="6A76AFD3" w:rsidR="00A31193" w:rsidRPr="00BA0C89" w:rsidRDefault="00A31193" w:rsidP="00A31193">
      <w:pPr>
        <w:rPr>
          <w:rFonts w:ascii="Times New Roman" w:eastAsia="Times New Roman" w:hAnsi="Times New Roman" w:cs="Times New Roman"/>
          <w:lang w:eastAsia="cs-CZ"/>
        </w:rPr>
      </w:pPr>
    </w:p>
    <w:p w14:paraId="4D16D3DC" w14:textId="77777777" w:rsidR="00A31193" w:rsidRPr="00BA0C89" w:rsidRDefault="00A31193" w:rsidP="00A311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3. Úkoly pro jednotlivé strany</w:t>
      </w:r>
    </w:p>
    <w:p w14:paraId="7FCA87E5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Tým A – žalobce / navrhovatel / investorka Vorlová</w:t>
      </w:r>
    </w:p>
    <w:p w14:paraId="17CC4864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Má za úkol dokázat:</w:t>
      </w:r>
    </w:p>
    <w:p w14:paraId="1301E2E5" w14:textId="77777777" w:rsidR="00A31193" w:rsidRPr="00BA0C89" w:rsidRDefault="00A31193" w:rsidP="00A311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finanční arbitr má pravomoc, protože KOLLERTON fakticky poskytoval investiční službu;</w:t>
      </w:r>
    </w:p>
    <w:p w14:paraId="4A6A385E" w14:textId="77777777" w:rsidR="00A31193" w:rsidRPr="00BA0C89" w:rsidRDefault="00A31193" w:rsidP="00A311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společnost porušila informační povinnosti a jednala klamavě;</w:t>
      </w:r>
    </w:p>
    <w:p w14:paraId="68014B6F" w14:textId="77777777" w:rsidR="00A31193" w:rsidRPr="00BA0C89" w:rsidRDefault="00A31193" w:rsidP="00A311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statutáři měli povinnost zahájit preventivní restrukturalizaci;</w:t>
      </w:r>
    </w:p>
    <w:p w14:paraId="14B7C0A3" w14:textId="77777777" w:rsidR="00A31193" w:rsidRPr="00BA0C89" w:rsidRDefault="00A31193" w:rsidP="00A311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jednání společnosti zakládá odpovědnost za škodu a pohledávky investorů mají být uznány;</w:t>
      </w:r>
    </w:p>
    <w:p w14:paraId="6865E27D" w14:textId="77777777" w:rsidR="00A31193" w:rsidRPr="00BA0C89" w:rsidRDefault="00A31193" w:rsidP="00A3119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insolvenční správkyně nemůže blokovat řízení před finančním arbitrem.</w:t>
      </w:r>
    </w:p>
    <w:p w14:paraId="27AEB4DF" w14:textId="77777777" w:rsidR="00A31193" w:rsidRPr="00BA0C89" w:rsidRDefault="00A31193" w:rsidP="00A3119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Tým B – žalovaný / KOLLERTON + insolvenční správkyně</w:t>
      </w:r>
    </w:p>
    <w:p w14:paraId="745D9238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Má za úkol dokázat:</w:t>
      </w:r>
    </w:p>
    <w:p w14:paraId="44BF6BEC" w14:textId="77777777" w:rsidR="00A31193" w:rsidRPr="00BA0C89" w:rsidRDefault="00A31193" w:rsidP="00A3119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finanční arbitr nemá pravomoc, protože šlo o „technické zprostředkování“;</w:t>
      </w:r>
    </w:p>
    <w:p w14:paraId="7E9C270E" w14:textId="77777777" w:rsidR="00A31193" w:rsidRPr="00BA0C89" w:rsidRDefault="00A31193" w:rsidP="00A3119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investiční certifikáty nejsou investičními nástroji podle ZPKT;</w:t>
      </w:r>
    </w:p>
    <w:p w14:paraId="47933A9F" w14:textId="77777777" w:rsidR="00A31193" w:rsidRPr="00BA0C89" w:rsidRDefault="00A31193" w:rsidP="00A3119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marketingové materiály byly pouze „obchodním sdělením“;</w:t>
      </w:r>
    </w:p>
    <w:p w14:paraId="763CCD3C" w14:textId="77777777" w:rsidR="00A31193" w:rsidRPr="00BA0C89" w:rsidRDefault="00A31193" w:rsidP="00A3119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představenstvo jednalo v dobré víře, že situace je dočasná;</w:t>
      </w:r>
    </w:p>
    <w:p w14:paraId="159A7115" w14:textId="77777777" w:rsidR="00A31193" w:rsidRPr="00BA0C89" w:rsidRDefault="00A31193" w:rsidP="00A3119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řízení před finančním arbitrem má být přerušeno, protože by narušilo princip rovného uspokojení věřitelů.</w:t>
      </w:r>
    </w:p>
    <w:p w14:paraId="60F0F6E3" w14:textId="66441408" w:rsidR="00A31193" w:rsidRPr="00BA0C89" w:rsidRDefault="00A31193" w:rsidP="00A31193">
      <w:pPr>
        <w:rPr>
          <w:rFonts w:ascii="Times New Roman" w:eastAsia="Times New Roman" w:hAnsi="Times New Roman" w:cs="Times New Roman"/>
          <w:lang w:eastAsia="cs-CZ"/>
        </w:rPr>
      </w:pPr>
    </w:p>
    <w:p w14:paraId="173C4E84" w14:textId="77777777" w:rsidR="00A31193" w:rsidRPr="00BA0C89" w:rsidRDefault="00A31193" w:rsidP="00A3119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 xml:space="preserve">4. Zadání pro </w:t>
      </w:r>
      <w:proofErr w:type="spellStart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moot</w:t>
      </w:r>
      <w:proofErr w:type="spellEnd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court</w:t>
      </w:r>
      <w:proofErr w:type="spellEnd"/>
    </w:p>
    <w:p w14:paraId="7F9CCE94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Obě strany musí:</w:t>
      </w:r>
    </w:p>
    <w:p w14:paraId="3DADFF8C" w14:textId="77777777" w:rsidR="00A31193" w:rsidRPr="00BA0C89" w:rsidRDefault="00A31193" w:rsidP="00A3119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lastRenderedPageBreak/>
        <w:t>připravit právní argumentaci k procesní i meritorní rovině sporu;</w:t>
      </w:r>
    </w:p>
    <w:p w14:paraId="57317A65" w14:textId="77777777" w:rsidR="00A31193" w:rsidRPr="00BA0C89" w:rsidRDefault="00A31193" w:rsidP="00A3119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vyložit rozsah pravomoci finančního arbitra;</w:t>
      </w:r>
    </w:p>
    <w:p w14:paraId="20315B0C" w14:textId="77777777" w:rsidR="00A31193" w:rsidRPr="00BA0C89" w:rsidRDefault="00A31193" w:rsidP="00A3119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posoudit limity působnosti insolvenčního správce;</w:t>
      </w:r>
    </w:p>
    <w:p w14:paraId="207E937C" w14:textId="77777777" w:rsidR="00A31193" w:rsidRPr="00BA0C89" w:rsidRDefault="00A31193" w:rsidP="00A3119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vyhodnotit odpovědnost statutárních orgánů korporace;</w:t>
      </w:r>
    </w:p>
    <w:p w14:paraId="32ECB166" w14:textId="77777777" w:rsidR="00A31193" w:rsidRPr="00BA0C89" w:rsidRDefault="00A31193" w:rsidP="00A3119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aplikovat české i evropské právo včetně směrnice 2019/1023;</w:t>
      </w:r>
    </w:p>
    <w:p w14:paraId="3D5E561E" w14:textId="77777777" w:rsidR="00A31193" w:rsidRPr="00BA0C89" w:rsidRDefault="00A31193" w:rsidP="00A31193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 xml:space="preserve">pracovat s judikaturou SDEU (např. C-253/19 Novo </w:t>
      </w:r>
      <w:proofErr w:type="spellStart"/>
      <w:r w:rsidRPr="00BA0C89">
        <w:rPr>
          <w:rFonts w:ascii="Times New Roman" w:eastAsia="Times New Roman" w:hAnsi="Times New Roman" w:cs="Times New Roman"/>
          <w:lang w:eastAsia="cs-CZ"/>
        </w:rPr>
        <w:t>Banco</w:t>
      </w:r>
      <w:proofErr w:type="spellEnd"/>
      <w:r w:rsidRPr="00BA0C89">
        <w:rPr>
          <w:rFonts w:ascii="Times New Roman" w:eastAsia="Times New Roman" w:hAnsi="Times New Roman" w:cs="Times New Roman"/>
          <w:lang w:eastAsia="cs-CZ"/>
        </w:rPr>
        <w:t>), NS a VS ČR.</w:t>
      </w:r>
    </w:p>
    <w:p w14:paraId="671AA259" w14:textId="77777777" w:rsidR="00A31193" w:rsidRPr="00BA0C89" w:rsidRDefault="00A31193" w:rsidP="00A3119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lang w:eastAsia="cs-CZ"/>
        </w:rPr>
        <w:t>Každý tým předloží:</w:t>
      </w:r>
    </w:p>
    <w:p w14:paraId="03D32E4A" w14:textId="77777777" w:rsidR="00A31193" w:rsidRPr="00BA0C89" w:rsidRDefault="00A31193" w:rsidP="00A3119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Návrh na rozhodnutí</w:t>
      </w:r>
      <w:r w:rsidRPr="00BA0C89">
        <w:rPr>
          <w:rFonts w:ascii="Times New Roman" w:eastAsia="Times New Roman" w:hAnsi="Times New Roman" w:cs="Times New Roman"/>
          <w:lang w:eastAsia="cs-CZ"/>
        </w:rPr>
        <w:t>,</w:t>
      </w:r>
    </w:p>
    <w:p w14:paraId="57A38D52" w14:textId="77777777" w:rsidR="00A31193" w:rsidRPr="00BA0C89" w:rsidRDefault="00A31193" w:rsidP="00A3119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právní rozbor</w:t>
      </w:r>
      <w:r w:rsidRPr="00BA0C89">
        <w:rPr>
          <w:rFonts w:ascii="Times New Roman" w:eastAsia="Times New Roman" w:hAnsi="Times New Roman" w:cs="Times New Roman"/>
          <w:lang w:eastAsia="cs-CZ"/>
        </w:rPr>
        <w:t>,</w:t>
      </w:r>
    </w:p>
    <w:p w14:paraId="387164B9" w14:textId="77777777" w:rsidR="00A31193" w:rsidRPr="00BA0C89" w:rsidRDefault="00A31193" w:rsidP="00A3119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rekapitulaci skutkového stavu</w:t>
      </w:r>
      <w:r w:rsidRPr="00BA0C89">
        <w:rPr>
          <w:rFonts w:ascii="Times New Roman" w:eastAsia="Times New Roman" w:hAnsi="Times New Roman" w:cs="Times New Roman"/>
          <w:lang w:eastAsia="cs-CZ"/>
        </w:rPr>
        <w:t>,</w:t>
      </w:r>
    </w:p>
    <w:p w14:paraId="7131D031" w14:textId="77777777" w:rsidR="00A31193" w:rsidRPr="00BA0C89" w:rsidRDefault="00A31193" w:rsidP="00A3119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výčet navrhovaných důkazů</w:t>
      </w:r>
      <w:r w:rsidRPr="00BA0C89">
        <w:rPr>
          <w:rFonts w:ascii="Times New Roman" w:eastAsia="Times New Roman" w:hAnsi="Times New Roman" w:cs="Times New Roman"/>
          <w:lang w:eastAsia="cs-CZ"/>
        </w:rPr>
        <w:t>,</w:t>
      </w:r>
    </w:p>
    <w:p w14:paraId="1F0CD07A" w14:textId="77777777" w:rsidR="00A31193" w:rsidRPr="00BA0C89" w:rsidRDefault="00A31193" w:rsidP="00A31193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BA0C89">
        <w:rPr>
          <w:rFonts w:ascii="Times New Roman" w:eastAsia="Times New Roman" w:hAnsi="Times New Roman" w:cs="Times New Roman"/>
          <w:b/>
          <w:bCs/>
          <w:lang w:eastAsia="cs-CZ"/>
        </w:rPr>
        <w:t>závěrečný návrh</w:t>
      </w:r>
      <w:r w:rsidRPr="00BA0C89">
        <w:rPr>
          <w:rFonts w:ascii="Times New Roman" w:eastAsia="Times New Roman" w:hAnsi="Times New Roman" w:cs="Times New Roman"/>
          <w:lang w:eastAsia="cs-CZ"/>
        </w:rPr>
        <w:t>.</w:t>
      </w:r>
    </w:p>
    <w:p w14:paraId="1BADA771" w14:textId="77777777" w:rsidR="000E40F2" w:rsidRPr="00BA0C89" w:rsidRDefault="000E40F2">
      <w:pPr>
        <w:rPr>
          <w:rFonts w:ascii="Times New Roman" w:hAnsi="Times New Roman" w:cs="Times New Roman"/>
        </w:rPr>
      </w:pPr>
    </w:p>
    <w:sectPr w:rsidR="000E40F2" w:rsidRPr="00BA0C89" w:rsidSect="00607B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696"/>
    <w:multiLevelType w:val="multilevel"/>
    <w:tmpl w:val="5A5E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B0E93"/>
    <w:multiLevelType w:val="multilevel"/>
    <w:tmpl w:val="8B94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8670A"/>
    <w:multiLevelType w:val="multilevel"/>
    <w:tmpl w:val="9376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82FAE"/>
    <w:multiLevelType w:val="multilevel"/>
    <w:tmpl w:val="B794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03473"/>
    <w:multiLevelType w:val="multilevel"/>
    <w:tmpl w:val="97CC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15D66"/>
    <w:multiLevelType w:val="multilevel"/>
    <w:tmpl w:val="DEA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7394A"/>
    <w:multiLevelType w:val="multilevel"/>
    <w:tmpl w:val="FD1C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23FD1"/>
    <w:multiLevelType w:val="multilevel"/>
    <w:tmpl w:val="E7B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E05C4"/>
    <w:multiLevelType w:val="multilevel"/>
    <w:tmpl w:val="DF70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06FA4"/>
    <w:multiLevelType w:val="multilevel"/>
    <w:tmpl w:val="4E64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41690"/>
    <w:multiLevelType w:val="multilevel"/>
    <w:tmpl w:val="9744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C35B9"/>
    <w:multiLevelType w:val="multilevel"/>
    <w:tmpl w:val="56A6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A5592"/>
    <w:multiLevelType w:val="multilevel"/>
    <w:tmpl w:val="2AA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17FED"/>
    <w:multiLevelType w:val="multilevel"/>
    <w:tmpl w:val="D79C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126561">
    <w:abstractNumId w:val="4"/>
  </w:num>
  <w:num w:numId="2" w16cid:durableId="583606445">
    <w:abstractNumId w:val="3"/>
  </w:num>
  <w:num w:numId="3" w16cid:durableId="2077970462">
    <w:abstractNumId w:val="8"/>
  </w:num>
  <w:num w:numId="4" w16cid:durableId="1652832762">
    <w:abstractNumId w:val="7"/>
  </w:num>
  <w:num w:numId="5" w16cid:durableId="1851096083">
    <w:abstractNumId w:val="13"/>
  </w:num>
  <w:num w:numId="6" w16cid:durableId="365066405">
    <w:abstractNumId w:val="6"/>
  </w:num>
  <w:num w:numId="7" w16cid:durableId="47342115">
    <w:abstractNumId w:val="1"/>
  </w:num>
  <w:num w:numId="8" w16cid:durableId="242762112">
    <w:abstractNumId w:val="2"/>
  </w:num>
  <w:num w:numId="9" w16cid:durableId="1363362842">
    <w:abstractNumId w:val="0"/>
  </w:num>
  <w:num w:numId="10" w16cid:durableId="1198471834">
    <w:abstractNumId w:val="11"/>
  </w:num>
  <w:num w:numId="11" w16cid:durableId="1462916429">
    <w:abstractNumId w:val="10"/>
  </w:num>
  <w:num w:numId="12" w16cid:durableId="1189103308">
    <w:abstractNumId w:val="5"/>
  </w:num>
  <w:num w:numId="13" w16cid:durableId="626860126">
    <w:abstractNumId w:val="9"/>
  </w:num>
  <w:num w:numId="14" w16cid:durableId="2116443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93"/>
    <w:rsid w:val="000C174C"/>
    <w:rsid w:val="000E40F2"/>
    <w:rsid w:val="003338FD"/>
    <w:rsid w:val="004C7618"/>
    <w:rsid w:val="00607B66"/>
    <w:rsid w:val="00795EC8"/>
    <w:rsid w:val="007E7043"/>
    <w:rsid w:val="00932DC8"/>
    <w:rsid w:val="009E3EA0"/>
    <w:rsid w:val="00A16A7E"/>
    <w:rsid w:val="00A21CD3"/>
    <w:rsid w:val="00A31193"/>
    <w:rsid w:val="00A3756D"/>
    <w:rsid w:val="00B71762"/>
    <w:rsid w:val="00BA0C89"/>
    <w:rsid w:val="00F0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06B9"/>
  <w15:chartTrackingRefBased/>
  <w15:docId w15:val="{EEF85639-375A-A547-93C9-77F49334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1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31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31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1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1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1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1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1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1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1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11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1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11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11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11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1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1193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A3119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311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1087</Words>
  <Characters>7198</Characters>
  <Application>Microsoft Office Word</Application>
  <DocSecurity>0</DocSecurity>
  <Lines>89</Lines>
  <Paragraphs>24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Kralik, Dominik</dc:creator>
  <cp:keywords/>
  <dc:description/>
  <cp:lastModifiedBy>Kralik, Dominik</cp:lastModifiedBy>
  <cp:revision>6</cp:revision>
  <dcterms:created xsi:type="dcterms:W3CDTF">2025-12-04T09:56:00Z</dcterms:created>
  <dcterms:modified xsi:type="dcterms:W3CDTF">2025-12-04T10:01:00Z</dcterms:modified>
</cp:coreProperties>
</file>