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4" w:rsidRPr="006663DF" w:rsidRDefault="00BB0D1F" w:rsidP="00BB0D1F">
      <w:pPr>
        <w:pStyle w:val="Default"/>
        <w:jc w:val="center"/>
        <w:rPr>
          <w:b/>
          <w:sz w:val="36"/>
          <w:u w:val="single"/>
        </w:rPr>
      </w:pPr>
      <w:r w:rsidRPr="006663DF">
        <w:rPr>
          <w:b/>
          <w:sz w:val="36"/>
          <w:u w:val="single"/>
        </w:rPr>
        <w:t xml:space="preserve">Otázky </w:t>
      </w:r>
      <w:r w:rsidR="0065543B" w:rsidRPr="006663DF">
        <w:rPr>
          <w:b/>
          <w:sz w:val="36"/>
          <w:u w:val="single"/>
        </w:rPr>
        <w:t>- zkouška</w:t>
      </w:r>
      <w:r w:rsidR="005F5621" w:rsidRPr="006663DF">
        <w:rPr>
          <w:b/>
          <w:sz w:val="36"/>
          <w:u w:val="single"/>
        </w:rPr>
        <w:t xml:space="preserve">: </w:t>
      </w:r>
    </w:p>
    <w:p w:rsidR="00BB0D1F" w:rsidRDefault="00BB0D1F" w:rsidP="00760834">
      <w:pPr>
        <w:pStyle w:val="Default"/>
        <w:rPr>
          <w:sz w:val="23"/>
          <w:szCs w:val="23"/>
        </w:rPr>
      </w:pPr>
    </w:p>
    <w:p w:rsidR="00B03AFF" w:rsidRDefault="00E97F9C" w:rsidP="00760834">
      <w:pPr>
        <w:pStyle w:val="Default"/>
        <w:rPr>
          <w:sz w:val="23"/>
          <w:szCs w:val="23"/>
        </w:rPr>
      </w:pPr>
      <w:r w:rsidRPr="00E97F9C">
        <w:rPr>
          <w:b/>
          <w:color w:val="FF0000"/>
          <w:sz w:val="23"/>
          <w:szCs w:val="23"/>
        </w:rPr>
        <w:t>Červeně – otázka</w:t>
      </w:r>
      <w:r>
        <w:rPr>
          <w:sz w:val="23"/>
          <w:szCs w:val="23"/>
        </w:rPr>
        <w:t xml:space="preserve">, </w:t>
      </w:r>
      <w:r w:rsidRPr="00E97F9C">
        <w:rPr>
          <w:b/>
          <w:sz w:val="23"/>
          <w:szCs w:val="23"/>
        </w:rPr>
        <w:t xml:space="preserve">černě </w:t>
      </w:r>
      <w:r w:rsidR="0073161B">
        <w:rPr>
          <w:b/>
          <w:sz w:val="23"/>
          <w:szCs w:val="23"/>
        </w:rPr>
        <w:t>–</w:t>
      </w:r>
      <w:r w:rsidRPr="00E97F9C">
        <w:rPr>
          <w:b/>
          <w:sz w:val="23"/>
          <w:szCs w:val="23"/>
        </w:rPr>
        <w:t xml:space="preserve"> zdroj</w:t>
      </w:r>
      <w:r w:rsidR="0073161B">
        <w:rPr>
          <w:b/>
          <w:sz w:val="23"/>
          <w:szCs w:val="23"/>
        </w:rPr>
        <w:t xml:space="preserve"> (například)</w:t>
      </w:r>
    </w:p>
    <w:p w:rsidR="00E97F9C" w:rsidRDefault="00E97F9C" w:rsidP="00E97F9C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E97F9C">
        <w:rPr>
          <w:color w:val="FF0000"/>
          <w:sz w:val="28"/>
          <w:szCs w:val="23"/>
        </w:rPr>
        <w:t xml:space="preserve">Definujte a popište bezpečnostní systém ČR, </w:t>
      </w:r>
      <w:r>
        <w:rPr>
          <w:color w:val="FF0000"/>
          <w:sz w:val="28"/>
          <w:szCs w:val="23"/>
        </w:rPr>
        <w:t xml:space="preserve">uveďte základní </w:t>
      </w:r>
      <w:r w:rsidR="0073161B">
        <w:rPr>
          <w:color w:val="FF0000"/>
          <w:sz w:val="28"/>
          <w:szCs w:val="23"/>
        </w:rPr>
        <w:t>nelegislativní dokumenty a popište zásadní fragmenty ústavního zákona č. 110/1998</w:t>
      </w:r>
      <w:r w:rsidR="00D30453">
        <w:rPr>
          <w:color w:val="FF0000"/>
          <w:sz w:val="28"/>
          <w:szCs w:val="23"/>
        </w:rPr>
        <w:t xml:space="preserve"> Sb.</w:t>
      </w:r>
    </w:p>
    <w:p w:rsidR="0073161B" w:rsidRDefault="0073161B" w:rsidP="001E6638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ústavní zákon č. 110/1998 Sb., (čl. 1 – čl. 4)</w:t>
      </w:r>
    </w:p>
    <w:p w:rsidR="00586F59" w:rsidRDefault="00586F59" w:rsidP="001E6638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586F59">
        <w:rPr>
          <w:color w:val="auto"/>
          <w:sz w:val="28"/>
          <w:szCs w:val="23"/>
        </w:rPr>
        <w:t>Úkolem vlády ČR (vláda) a orgánů všech územních samosprávných celků je v příslušném rozsahu zajišťovat bezpečnost obyvatel, obranu svrchovanosti a územní celistvosti země a zachování náležitostí demokratického právního státu. Institucionálním nástrojem pro dosažení těchto cílů je komplexní a funkční bezpečnostní systém, který se průběžně přizpůsobuje aktuální bezpečnostní situaci v ČR i ve světě.</w:t>
      </w:r>
    </w:p>
    <w:p w:rsidR="0073161B" w:rsidRDefault="0073161B" w:rsidP="007474B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>K zajištění svých bezpečnostních zájmů ČR vytváří a rozvíjí komplexní hierarchicky uspořádaný bezpečnostní systém, který je propojením roviny politické (vnitřní a zahraniční), vojenské, vnitřní bezpečnosti a ochrany obyvatel, hospodářské, finanční, legislativní, právní a sociální. Základ tohoto systému je především v legislativním vyjádření působností a vzájemných vazeb jednotlivých složek (zákonodárné, výkonné, soudní moci, územní samosprávy a právnických a fyzických osob) a jejich vazeb mimo bezpečnostní systém a ve stanovení jejich povinností. Bezpečnostní systém ČR plní funkci institucionálního rámce/nástroje při tvorbě a realizaci bezpečnostní politiky.</w:t>
      </w:r>
    </w:p>
    <w:p w:rsidR="0073161B" w:rsidRDefault="0073161B" w:rsidP="00076CE2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>Základní funkcí bezpečnostního systému ČR je řízení a koordinace činnosti jednotlivých složek odpovědných za zajišťování bezpečnostních zájmů ČR. Zajišťování bezpečnosti ČR nemůže být pouze záležitostí složek, které jsou k tomu výslovně určeny, ale svým právně stanoveným podílem k němu přispívají jak státní orgány a orgány územní samosprávy, tak i právnické a fyzické osoby.</w:t>
      </w:r>
    </w:p>
    <w:p w:rsidR="0073161B" w:rsidRDefault="0073161B" w:rsidP="00415F5C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>Struktura bezpečnostního systému zahrnuje zejména prezidenta republiky, Parlament ČR, vládu, Bezpečnostní radu státu a její pracovní orgány, ústřední správní úřady, krajské a obecní úřady, ozbrojené síly, ozbrojené bezpečnostní sbory, zpravodajské služby, záchranné sbory, záchranné služby a havarijní služby. Za zajišťování bezpečnosti státu a za řízení a funkčnost celého bezpečnostního systému ČR je odpovědná vláda jako vrcholný orgán výkonné moci.</w:t>
      </w:r>
    </w:p>
    <w:p w:rsidR="0073161B" w:rsidRPr="0073161B" w:rsidRDefault="0073161B" w:rsidP="008E7F07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 xml:space="preserve">Funkční bezpečnostní systém představuje nejen nástroj pro účinné zvládání krizových situací vojenského i nevojenského charakteru, </w:t>
      </w:r>
      <w:r w:rsidRPr="0073161B">
        <w:rPr>
          <w:color w:val="auto"/>
          <w:sz w:val="28"/>
          <w:szCs w:val="23"/>
        </w:rPr>
        <w:lastRenderedPageBreak/>
        <w:t>ale zajišťuje i prevenci a přípravu na možné krizové situace a jejich včasnou identifikaci a varování.</w:t>
      </w:r>
    </w:p>
    <w:p w:rsidR="0073161B" w:rsidRPr="0073161B" w:rsidRDefault="0073161B" w:rsidP="001A244F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 xml:space="preserve">Fungování bezpečnostního systému, výstavba a rozvoj schopností jeho jednotlivých složek, hospodářské a finanční zabezpečení představují dlouhodobý a náročný proces využívající praktických zkušeností jednak z řešení různých krizových situací, jednak ze systematické přípravy (např. formou různých cvičení) </w:t>
      </w:r>
      <w:r>
        <w:rPr>
          <w:color w:val="auto"/>
          <w:sz w:val="28"/>
          <w:szCs w:val="23"/>
        </w:rPr>
        <w:br/>
      </w:r>
      <w:r w:rsidRPr="0073161B">
        <w:rPr>
          <w:color w:val="auto"/>
          <w:sz w:val="28"/>
          <w:szCs w:val="23"/>
        </w:rPr>
        <w:t>a preventivního působení jednotlivých složek.</w:t>
      </w:r>
    </w:p>
    <w:p w:rsidR="0073161B" w:rsidRPr="0073161B" w:rsidRDefault="0073161B" w:rsidP="0073161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3161B">
        <w:rPr>
          <w:color w:val="auto"/>
          <w:sz w:val="28"/>
          <w:szCs w:val="23"/>
        </w:rPr>
        <w:t>Bezpečnostní systém musí neustále reagovat na měnící se podmínky a změny v bezpečnostním prostředí a vznikající nové hrozby. Z tohoto důvodu je bezpečnostní systém ČR potřeba vnímat jako otevřený systém, který se průběžně přizpůsobuje aktuální bezpečnostní situaci v ČR i ve světě.</w:t>
      </w:r>
    </w:p>
    <w:p w:rsidR="0071145B" w:rsidRDefault="0071145B" w:rsidP="00561EC9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71145B">
        <w:rPr>
          <w:color w:val="auto"/>
          <w:sz w:val="28"/>
          <w:szCs w:val="23"/>
        </w:rPr>
        <w:t xml:space="preserve">Bezpečnostní strategie 2023 </w:t>
      </w:r>
      <w:r>
        <w:rPr>
          <w:color w:val="auto"/>
          <w:sz w:val="28"/>
          <w:szCs w:val="23"/>
        </w:rPr>
        <w:t xml:space="preserve">- je </w:t>
      </w:r>
      <w:r w:rsidRPr="0071145B">
        <w:rPr>
          <w:color w:val="auto"/>
          <w:sz w:val="28"/>
          <w:szCs w:val="23"/>
        </w:rPr>
        <w:t>základním dokumentem bezpečnostní politiky České republiky, ze kterého vycházejí další strategie a koncepce v oblasti bezpečnost</w:t>
      </w:r>
      <w:r>
        <w:rPr>
          <w:color w:val="auto"/>
          <w:sz w:val="28"/>
          <w:szCs w:val="23"/>
        </w:rPr>
        <w:t>, s</w:t>
      </w:r>
      <w:r w:rsidRPr="0071145B">
        <w:rPr>
          <w:color w:val="auto"/>
          <w:sz w:val="28"/>
          <w:szCs w:val="23"/>
        </w:rPr>
        <w:t>trategie nastavuje obecné principy a směřování bezpečnostní politiky, které jsou věcně závazné pro činnost všech orgánů státu a veřejné správy</w:t>
      </w:r>
      <w:r>
        <w:rPr>
          <w:color w:val="auto"/>
          <w:sz w:val="28"/>
          <w:szCs w:val="23"/>
        </w:rPr>
        <w:t>, definuje bezpečnostní hrozby</w:t>
      </w:r>
      <w:r w:rsidR="001B1B9A">
        <w:rPr>
          <w:color w:val="auto"/>
          <w:sz w:val="28"/>
          <w:szCs w:val="23"/>
        </w:rPr>
        <w:t xml:space="preserve"> (Rusko, Čína, migrace, změny klimatu, infekční onemocnění</w:t>
      </w:r>
      <w:r>
        <w:rPr>
          <w:color w:val="auto"/>
          <w:sz w:val="28"/>
          <w:szCs w:val="23"/>
        </w:rPr>
        <w:t>,</w:t>
      </w:r>
      <w:r w:rsidR="001B1B9A">
        <w:rPr>
          <w:color w:val="auto"/>
          <w:sz w:val="28"/>
          <w:szCs w:val="23"/>
        </w:rPr>
        <w:t xml:space="preserve"> kybernetická bezpečnost, ekonomická bezpečnost, vnitřní bezpečnost, ochrana obyvatelstva a krizové řízení)</w:t>
      </w:r>
      <w:r w:rsidR="007D69D1">
        <w:rPr>
          <w:color w:val="auto"/>
          <w:sz w:val="28"/>
          <w:szCs w:val="23"/>
        </w:rPr>
        <w:t>.</w:t>
      </w:r>
      <w:r w:rsidRPr="0071145B">
        <w:rPr>
          <w:color w:val="auto"/>
          <w:sz w:val="28"/>
          <w:szCs w:val="23"/>
        </w:rPr>
        <w:t xml:space="preserve"> </w:t>
      </w:r>
    </w:p>
    <w:p w:rsidR="0071145B" w:rsidRPr="0071145B" w:rsidRDefault="00712A46" w:rsidP="0071145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Obranná strategie ČR</w:t>
      </w:r>
      <w:r w:rsidR="001B1B9A">
        <w:rPr>
          <w:color w:val="auto"/>
          <w:sz w:val="28"/>
          <w:szCs w:val="23"/>
        </w:rPr>
        <w:t>, Audit národní bezpečnosti, Koncepce ochrany obyvatelstva 2025, Analýza hrozeb (22 typových plánů)</w:t>
      </w:r>
      <w:r w:rsidR="007D69D1">
        <w:rPr>
          <w:color w:val="auto"/>
          <w:sz w:val="28"/>
          <w:szCs w:val="23"/>
        </w:rPr>
        <w:t>.</w:t>
      </w:r>
    </w:p>
    <w:p w:rsidR="00100498" w:rsidRPr="005F257C" w:rsidRDefault="00100498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5F257C">
        <w:rPr>
          <w:color w:val="FF0000"/>
          <w:sz w:val="28"/>
          <w:szCs w:val="23"/>
        </w:rPr>
        <w:t xml:space="preserve">Uveďte základní právní </w:t>
      </w:r>
      <w:r w:rsidR="0015685A" w:rsidRPr="005F257C">
        <w:rPr>
          <w:color w:val="FF0000"/>
          <w:sz w:val="28"/>
          <w:szCs w:val="23"/>
        </w:rPr>
        <w:t xml:space="preserve">předpisy v oblasti bezpečnosti </w:t>
      </w:r>
      <w:r w:rsidRPr="005F257C">
        <w:rPr>
          <w:color w:val="FF0000"/>
          <w:sz w:val="28"/>
          <w:szCs w:val="23"/>
        </w:rPr>
        <w:t>a zajišťování obrany ČR</w:t>
      </w:r>
      <w:r w:rsidR="0015685A" w:rsidRPr="005F257C">
        <w:rPr>
          <w:color w:val="FF0000"/>
          <w:sz w:val="28"/>
          <w:szCs w:val="23"/>
        </w:rPr>
        <w:t xml:space="preserve"> – stručně předpisy popišt</w:t>
      </w:r>
      <w:r w:rsidR="004F0E24" w:rsidRPr="005F257C">
        <w:rPr>
          <w:color w:val="FF0000"/>
          <w:sz w:val="28"/>
          <w:szCs w:val="23"/>
        </w:rPr>
        <w:t>e</w:t>
      </w:r>
    </w:p>
    <w:p w:rsidR="00100498" w:rsidRDefault="00100498" w:rsidP="00100498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Zákon č. 2/1969 Sb. (kompetenční zákon), ústavní zákon </w:t>
      </w:r>
      <w:r>
        <w:rPr>
          <w:color w:val="auto"/>
          <w:sz w:val="28"/>
          <w:szCs w:val="23"/>
        </w:rPr>
        <w:br/>
        <w:t>č. 110/1998 Sb., ústavní zákon č. 1/1993 Sb. (ústava, č</w:t>
      </w:r>
      <w:r w:rsidR="007D69D1">
        <w:rPr>
          <w:color w:val="auto"/>
          <w:sz w:val="28"/>
          <w:szCs w:val="23"/>
        </w:rPr>
        <w:t>l</w:t>
      </w:r>
      <w:r>
        <w:rPr>
          <w:color w:val="auto"/>
          <w:sz w:val="28"/>
          <w:szCs w:val="23"/>
        </w:rPr>
        <w:t>. 43)</w:t>
      </w:r>
      <w:r w:rsidR="0015685A">
        <w:rPr>
          <w:color w:val="auto"/>
          <w:sz w:val="28"/>
          <w:szCs w:val="23"/>
        </w:rPr>
        <w:t xml:space="preserve">, zákon č. 273/2008 Sb. (o PČR), zákon č. 320/2015 Sb. (o HZS ČR), zákon č. 219/1999 Sb. (o ozbrojených silách), zákon č. 585/2004 </w:t>
      </w:r>
      <w:r w:rsidR="004F0E24">
        <w:rPr>
          <w:color w:val="auto"/>
          <w:sz w:val="28"/>
          <w:szCs w:val="23"/>
        </w:rPr>
        <w:t>S</w:t>
      </w:r>
      <w:r w:rsidR="0015685A">
        <w:rPr>
          <w:color w:val="auto"/>
          <w:sz w:val="28"/>
          <w:szCs w:val="23"/>
        </w:rPr>
        <w:t>b. (branný zákon) apod.</w:t>
      </w:r>
    </w:p>
    <w:p w:rsidR="0015685A" w:rsidRPr="005F257C" w:rsidRDefault="0015685A" w:rsidP="0015685A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5F257C">
        <w:rPr>
          <w:color w:val="FF0000"/>
          <w:sz w:val="28"/>
          <w:szCs w:val="23"/>
        </w:rPr>
        <w:t xml:space="preserve">Uveďte základní právní předpisy v oblasti krizového řízení, </w:t>
      </w:r>
      <w:r w:rsidR="004F0E24" w:rsidRPr="005F257C">
        <w:rPr>
          <w:color w:val="FF0000"/>
          <w:sz w:val="28"/>
          <w:szCs w:val="23"/>
        </w:rPr>
        <w:t xml:space="preserve">kritické infrastruktury, </w:t>
      </w:r>
      <w:r w:rsidRPr="005F257C">
        <w:rPr>
          <w:color w:val="FF0000"/>
          <w:sz w:val="28"/>
          <w:szCs w:val="23"/>
        </w:rPr>
        <w:t>IZS, ochrany obyvatelstva a požární ochrany</w:t>
      </w:r>
      <w:r w:rsidR="004F0E24" w:rsidRPr="005F257C">
        <w:rPr>
          <w:color w:val="FF0000"/>
          <w:sz w:val="28"/>
          <w:szCs w:val="23"/>
        </w:rPr>
        <w:t xml:space="preserve"> - stručně předpisy popište</w:t>
      </w:r>
    </w:p>
    <w:p w:rsidR="0015685A" w:rsidRDefault="0015685A" w:rsidP="0015685A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Zákon č. 133/1985 Sb. (o požární ochraně), zákon č. 239/2000 Sb. (IZS), zákon č. 240/2000 Sb. (krizové řízení), zákon č. 241/2000 Sb. (HO</w:t>
      </w:r>
      <w:r w:rsidR="00860449">
        <w:rPr>
          <w:color w:val="auto"/>
          <w:sz w:val="28"/>
          <w:szCs w:val="23"/>
        </w:rPr>
        <w:t>P</w:t>
      </w:r>
      <w:r>
        <w:rPr>
          <w:color w:val="auto"/>
          <w:sz w:val="28"/>
          <w:szCs w:val="23"/>
        </w:rPr>
        <w:t>KS)</w:t>
      </w:r>
      <w:r w:rsidR="004F0E24">
        <w:rPr>
          <w:color w:val="auto"/>
          <w:sz w:val="28"/>
          <w:szCs w:val="23"/>
        </w:rPr>
        <w:t xml:space="preserve">, NV č. 462/2000 Sb. (prováděcí předpis KZ), NV. </w:t>
      </w:r>
      <w:r w:rsidR="00860449">
        <w:rPr>
          <w:color w:val="auto"/>
          <w:sz w:val="28"/>
          <w:szCs w:val="23"/>
        </w:rPr>
        <w:br/>
      </w:r>
      <w:r w:rsidR="004F0E24">
        <w:rPr>
          <w:color w:val="auto"/>
          <w:sz w:val="28"/>
          <w:szCs w:val="23"/>
        </w:rPr>
        <w:t>č. 432/2010 Sb. (KI), vyhláška č. 328/2001 Sb. (podrobnosti IZS), vyhláška č. 380</w:t>
      </w:r>
      <w:r w:rsidR="005F257C">
        <w:rPr>
          <w:color w:val="auto"/>
          <w:sz w:val="28"/>
          <w:szCs w:val="23"/>
        </w:rPr>
        <w:t>/2002 Sb. (úkoly ochrany obyvatelstva)</w:t>
      </w:r>
      <w:r w:rsidR="007D69D1">
        <w:rPr>
          <w:color w:val="auto"/>
          <w:sz w:val="28"/>
          <w:szCs w:val="23"/>
        </w:rPr>
        <w:t>.</w:t>
      </w:r>
    </w:p>
    <w:p w:rsidR="005F257C" w:rsidRPr="00996F98" w:rsidRDefault="00860449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996F98">
        <w:rPr>
          <w:color w:val="FF0000"/>
          <w:sz w:val="28"/>
          <w:szCs w:val="23"/>
        </w:rPr>
        <w:t>Jaké právní předpisy řeší problematiku prevence závažných havárií, uveďte, podle čeho se zařazuje objekt do skupiny A, resp. B</w:t>
      </w:r>
      <w:r w:rsidR="005F257C" w:rsidRPr="00996F98">
        <w:rPr>
          <w:color w:val="FF0000"/>
          <w:sz w:val="28"/>
          <w:szCs w:val="23"/>
        </w:rPr>
        <w:t>, co je tzv. zóna havarijního plánování, význam vnitřního a vnějšího havarijního plánu</w:t>
      </w:r>
    </w:p>
    <w:p w:rsidR="00996F98" w:rsidRDefault="005F257C" w:rsidP="00996F98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5F257C">
        <w:rPr>
          <w:color w:val="auto"/>
          <w:sz w:val="28"/>
          <w:szCs w:val="23"/>
        </w:rPr>
        <w:lastRenderedPageBreak/>
        <w:t xml:space="preserve">Zákon č. 224/2015 Sb. (zákon o PZH), vyhláška č. 226/2015 Sb. (zóny havarijního plánování), </w:t>
      </w:r>
      <w:r w:rsidR="00996F98">
        <w:rPr>
          <w:color w:val="auto"/>
          <w:sz w:val="28"/>
          <w:szCs w:val="23"/>
        </w:rPr>
        <w:t xml:space="preserve">zařazení do skupiny A nebo B </w:t>
      </w:r>
      <w:r w:rsidR="00860449" w:rsidRPr="005F257C">
        <w:rPr>
          <w:color w:val="auto"/>
          <w:sz w:val="28"/>
          <w:szCs w:val="23"/>
        </w:rPr>
        <w:t xml:space="preserve">na základě množství nebezpečných látek, </w:t>
      </w:r>
      <w:r w:rsidR="00996F98">
        <w:rPr>
          <w:color w:val="auto"/>
          <w:sz w:val="28"/>
          <w:szCs w:val="23"/>
        </w:rPr>
        <w:t>provozovatel nebo uživatel objektu zpracuje návrh zařazení do A nebo B, návrh posuzuje krajský úřad a vydá rozhodnutí o zařazení, provozovatel objektu A/B zpracuje pro objekt plán fyzické ostrahy</w:t>
      </w:r>
      <w:r w:rsidR="007D69D1">
        <w:rPr>
          <w:color w:val="auto"/>
          <w:sz w:val="28"/>
          <w:szCs w:val="23"/>
        </w:rPr>
        <w:t>.</w:t>
      </w:r>
    </w:p>
    <w:p w:rsidR="00996F98" w:rsidRDefault="00996F98" w:rsidP="00996F98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Provozovatel objektu B zpracuje podklady pro stanovení ZHP </w:t>
      </w:r>
      <w:r w:rsidR="007D69D1">
        <w:rPr>
          <w:color w:val="auto"/>
          <w:sz w:val="28"/>
          <w:szCs w:val="23"/>
        </w:rPr>
        <w:br/>
      </w:r>
      <w:r>
        <w:rPr>
          <w:color w:val="auto"/>
          <w:sz w:val="28"/>
          <w:szCs w:val="23"/>
        </w:rPr>
        <w:t>a vnějšího havarijního plánu (VHP), ZHP stanovuje krajský úřad, VHP zpracuje HZS kraje – projednává krajský úřad</w:t>
      </w:r>
      <w:r w:rsidR="00C05484">
        <w:rPr>
          <w:color w:val="auto"/>
          <w:sz w:val="28"/>
          <w:szCs w:val="23"/>
        </w:rPr>
        <w:t>, schvaluje hejtman, projednává bezpečnostní rada kraje, vnitřní havarijní plán (opatření uvnitř podniku z důvodu snížení dopadů na životy, apod.) zpracuje provozovatel</w:t>
      </w:r>
      <w:r w:rsidR="007D69D1">
        <w:rPr>
          <w:color w:val="auto"/>
          <w:sz w:val="28"/>
          <w:szCs w:val="23"/>
        </w:rPr>
        <w:t>.</w:t>
      </w:r>
    </w:p>
    <w:p w:rsidR="00C05484" w:rsidRPr="00C05484" w:rsidRDefault="00C05484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C05484">
        <w:rPr>
          <w:color w:val="FF0000"/>
          <w:sz w:val="28"/>
          <w:szCs w:val="23"/>
        </w:rPr>
        <w:t>Popište Integrovaný záchranný systém (princip, složky IZS, základní definice</w:t>
      </w:r>
      <w:r>
        <w:rPr>
          <w:color w:val="FF0000"/>
          <w:sz w:val="28"/>
          <w:szCs w:val="23"/>
        </w:rPr>
        <w:t xml:space="preserve">, </w:t>
      </w:r>
      <w:r w:rsidR="00E97F9C">
        <w:rPr>
          <w:color w:val="FF0000"/>
          <w:sz w:val="28"/>
          <w:szCs w:val="23"/>
        </w:rPr>
        <w:t xml:space="preserve">havarijní plán kraje, </w:t>
      </w:r>
      <w:r>
        <w:rPr>
          <w:color w:val="FF0000"/>
          <w:sz w:val="28"/>
          <w:szCs w:val="23"/>
        </w:rPr>
        <w:t>koordinace složek IZS</w:t>
      </w:r>
      <w:r w:rsidRPr="00C05484">
        <w:rPr>
          <w:color w:val="FF0000"/>
          <w:sz w:val="28"/>
          <w:szCs w:val="23"/>
        </w:rPr>
        <w:t>)</w:t>
      </w:r>
    </w:p>
    <w:p w:rsidR="00C05484" w:rsidRDefault="00C05484" w:rsidP="00C05484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Zákon č. 239/2000 Sb. (IZS), koordinovaný postup složek IZS při přípravě na mimořádné události a při provádění záchranných </w:t>
      </w:r>
      <w:r w:rsidR="00E97F9C">
        <w:rPr>
          <w:color w:val="auto"/>
          <w:sz w:val="28"/>
          <w:szCs w:val="23"/>
        </w:rPr>
        <w:br/>
      </w:r>
      <w:r>
        <w:rPr>
          <w:color w:val="auto"/>
          <w:sz w:val="28"/>
          <w:szCs w:val="23"/>
        </w:rPr>
        <w:t>a likvidačních prací, mimořá</w:t>
      </w:r>
      <w:r w:rsidR="00E97F9C">
        <w:rPr>
          <w:color w:val="auto"/>
          <w:sz w:val="28"/>
          <w:szCs w:val="23"/>
        </w:rPr>
        <w:t xml:space="preserve">dná událost, záchranné práce </w:t>
      </w:r>
      <w:r>
        <w:rPr>
          <w:color w:val="auto"/>
          <w:sz w:val="28"/>
          <w:szCs w:val="23"/>
        </w:rPr>
        <w:t>(přerušení/omezení rizik) a likvidační práce (odstranění následků), ochrana obyvatelstva (varování, evakuace, ukrytí, nouzové přežití</w:t>
      </w:r>
      <w:r w:rsidR="00E97F9C">
        <w:rPr>
          <w:color w:val="auto"/>
          <w:sz w:val="28"/>
          <w:szCs w:val="23"/>
        </w:rPr>
        <w:t xml:space="preserve"> a další opatření k zabezpečení ochrany jeho života, zdraví </w:t>
      </w:r>
      <w:r w:rsidR="00E97F9C">
        <w:rPr>
          <w:color w:val="auto"/>
          <w:sz w:val="28"/>
          <w:szCs w:val="23"/>
        </w:rPr>
        <w:br/>
        <w:t>a majetku</w:t>
      </w:r>
      <w:r>
        <w:rPr>
          <w:color w:val="auto"/>
          <w:sz w:val="28"/>
          <w:szCs w:val="23"/>
        </w:rPr>
        <w:t>)</w:t>
      </w:r>
      <w:r w:rsidR="00E97F9C">
        <w:rPr>
          <w:color w:val="auto"/>
          <w:sz w:val="28"/>
          <w:szCs w:val="23"/>
        </w:rPr>
        <w:t xml:space="preserve">, havarijní plán kraje, vnější havarijní plán kraje </w:t>
      </w:r>
      <w:r w:rsidR="00E97F9C">
        <w:rPr>
          <w:color w:val="auto"/>
          <w:sz w:val="28"/>
          <w:szCs w:val="23"/>
        </w:rPr>
        <w:br/>
        <w:t>a poplachový plán IZS zpracuje HZS kraje (schvaluje hejtman, projednává BR kraje)</w:t>
      </w:r>
      <w:r w:rsidR="00A25443">
        <w:rPr>
          <w:color w:val="auto"/>
          <w:sz w:val="28"/>
          <w:szCs w:val="23"/>
        </w:rPr>
        <w:t>, vyhláška č. 328/2001 Sb. (podrobnosti IZS) – koordinace velitelem zásahu na taktické úrovni, koordinace složek na operační úrovni (operační a informační středisko IZS – HZS: KOPIS/NOPIS), koordinace starostou ORP, hejtmanem nebo MV na strategické úrovni)</w:t>
      </w:r>
      <w:r w:rsidR="007D69D1">
        <w:rPr>
          <w:color w:val="auto"/>
          <w:sz w:val="28"/>
          <w:szCs w:val="23"/>
        </w:rPr>
        <w:t>.</w:t>
      </w:r>
    </w:p>
    <w:p w:rsidR="00A25443" w:rsidRPr="00F25B2B" w:rsidRDefault="00A25443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25B2B">
        <w:rPr>
          <w:color w:val="FF0000"/>
          <w:sz w:val="28"/>
          <w:szCs w:val="23"/>
        </w:rPr>
        <w:t>Popište ro</w:t>
      </w:r>
      <w:r w:rsidR="00F25B2B" w:rsidRPr="00F25B2B">
        <w:rPr>
          <w:color w:val="FF0000"/>
          <w:sz w:val="28"/>
          <w:szCs w:val="23"/>
        </w:rPr>
        <w:t>li velitele zásahu IZS</w:t>
      </w:r>
      <w:r w:rsidR="00F25B2B">
        <w:rPr>
          <w:color w:val="FF0000"/>
          <w:sz w:val="28"/>
          <w:szCs w:val="23"/>
        </w:rPr>
        <w:t>, dokumentace IZS – stručně popište</w:t>
      </w:r>
      <w:r w:rsidR="003F1787">
        <w:rPr>
          <w:color w:val="FF0000"/>
          <w:sz w:val="28"/>
          <w:szCs w:val="23"/>
        </w:rPr>
        <w:t>, stupně poplachu</w:t>
      </w:r>
    </w:p>
    <w:p w:rsidR="00F25B2B" w:rsidRDefault="00F25B2B" w:rsidP="00F25B2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Zákon č. 239/2000 Sb. (IZS) - § 20 koordinace ZÁCHRANNÝCH </w:t>
      </w:r>
      <w:r w:rsidR="007D69D1">
        <w:rPr>
          <w:color w:val="auto"/>
          <w:sz w:val="28"/>
          <w:szCs w:val="23"/>
        </w:rPr>
        <w:t>a</w:t>
      </w:r>
      <w:r>
        <w:rPr>
          <w:color w:val="auto"/>
          <w:sz w:val="28"/>
          <w:szCs w:val="23"/>
        </w:rPr>
        <w:t xml:space="preserve"> LIKVIDAČNÍCH PRACÍ v místě nasazení složek IZS a v prostoru předpokládaných účinků mimořádné situace a řízení složek IZS provádí velitel zásahu jednotky PO nebo velitel/vedoucí složky IZS, která v místě zásahu provádí tzv. převažující činnost, velitel zásahu může např. zakázat nebo omezit vstup na místo zásahu, nařídit odstranění stavby, vyzvat PO nebo FO k poskytnutí osobní nebo věcné pomoci, zřídit štáb velitele zásahu, rozdělit místo zásahu na sektory nebo úseky</w:t>
      </w:r>
      <w:r w:rsidR="007D69D1">
        <w:rPr>
          <w:color w:val="auto"/>
          <w:sz w:val="28"/>
          <w:szCs w:val="23"/>
        </w:rPr>
        <w:t>.</w:t>
      </w:r>
    </w:p>
    <w:p w:rsidR="00F25B2B" w:rsidRDefault="00F25B2B" w:rsidP="00F25B2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vyhláška č. 328/2001 Sb. (podrobnosti IZS) – havarijní plán kraje, vnější havarijní plán kraje, typové činnosti složek při společném zásahu, poplachový plán IZS, dohody </w:t>
      </w:r>
      <w:r w:rsidR="003F1787">
        <w:rPr>
          <w:color w:val="auto"/>
          <w:sz w:val="28"/>
          <w:szCs w:val="23"/>
        </w:rPr>
        <w:t>o poskytnutí pomoci apod., první/druhý/třetí/zvláštní stupeň poplachu</w:t>
      </w:r>
      <w:r w:rsidR="007D69D1">
        <w:rPr>
          <w:color w:val="auto"/>
          <w:sz w:val="28"/>
          <w:szCs w:val="23"/>
        </w:rPr>
        <w:t>.</w:t>
      </w:r>
    </w:p>
    <w:p w:rsidR="00B03AFF" w:rsidRPr="00FC0969" w:rsidRDefault="00B03AFF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C0969">
        <w:rPr>
          <w:color w:val="FF0000"/>
          <w:sz w:val="28"/>
          <w:szCs w:val="23"/>
        </w:rPr>
        <w:lastRenderedPageBreak/>
        <w:t>Charakterizujte jednotlivé krizové stavy (v jakém případě, kým, na jakou dobu a pro jaké území jsou vyhlašovány, kdy končí), uveďte, jaká opatření umožňují přijmout (příklad).</w:t>
      </w:r>
      <w:r w:rsidR="00FC0969" w:rsidRPr="00FC0969">
        <w:rPr>
          <w:color w:val="FF0000"/>
          <w:sz w:val="28"/>
          <w:szCs w:val="23"/>
        </w:rPr>
        <w:t xml:space="preserve"> Jakými právními předpisy se řídíme?</w:t>
      </w:r>
    </w:p>
    <w:p w:rsidR="00B03AFF" w:rsidRPr="00FC0969" w:rsidRDefault="00FC0969" w:rsidP="001F53E8">
      <w:pPr>
        <w:pStyle w:val="Default"/>
        <w:numPr>
          <w:ilvl w:val="1"/>
          <w:numId w:val="1"/>
        </w:numPr>
        <w:ind w:left="426" w:hanging="425"/>
        <w:jc w:val="both"/>
        <w:rPr>
          <w:color w:val="auto"/>
          <w:sz w:val="28"/>
          <w:szCs w:val="23"/>
        </w:rPr>
      </w:pPr>
      <w:r w:rsidRPr="00FC0969">
        <w:rPr>
          <w:color w:val="auto"/>
          <w:sz w:val="28"/>
          <w:szCs w:val="23"/>
        </w:rPr>
        <w:t>zákon č. 240/2000 Sb. (krizové řízení), zákon č. 241/2000 Sb. (HOPKS), NV č. 462/2000 Sb. (prováděcí předpis KZ</w:t>
      </w:r>
      <w:r>
        <w:rPr>
          <w:color w:val="auto"/>
          <w:sz w:val="28"/>
          <w:szCs w:val="23"/>
        </w:rPr>
        <w:t xml:space="preserve">), ústavní zákon </w:t>
      </w:r>
      <w:r>
        <w:rPr>
          <w:color w:val="auto"/>
          <w:sz w:val="28"/>
          <w:szCs w:val="23"/>
        </w:rPr>
        <w:br/>
        <w:t>č. 110/1998 Sb., ústavní zákon č. 1/1993 Sb. (ústava, č. 43), stav nebezpečí, nouzový stav, stav ohrožení státu, válečný stav (čl. 43 zákon č. 1/1993 Sb.)</w:t>
      </w:r>
    </w:p>
    <w:p w:rsidR="00B03AFF" w:rsidRPr="00FC0969" w:rsidRDefault="00B03AFF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C0969">
        <w:rPr>
          <w:color w:val="FF0000"/>
          <w:sz w:val="28"/>
          <w:szCs w:val="23"/>
        </w:rPr>
        <w:t>Vyjmenujte orgány krizového řízení a k nim uveďte některé úkoly, které zajišťují v rámci přípravy na řešení krizových situací a při jejich řešení nebo k ochraně kritick</w:t>
      </w:r>
      <w:r w:rsidR="00D30453">
        <w:rPr>
          <w:color w:val="FF0000"/>
          <w:sz w:val="28"/>
          <w:szCs w:val="23"/>
        </w:rPr>
        <w:t>é infrastruktury</w:t>
      </w:r>
      <w:r w:rsidRPr="00FC0969">
        <w:rPr>
          <w:color w:val="FF0000"/>
          <w:sz w:val="28"/>
          <w:szCs w:val="23"/>
        </w:rPr>
        <w:t xml:space="preserve"> </w:t>
      </w:r>
    </w:p>
    <w:p w:rsidR="00FC0969" w:rsidRPr="00F025D7" w:rsidRDefault="00FC0969" w:rsidP="00FC0969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FC0969">
        <w:rPr>
          <w:color w:val="auto"/>
          <w:sz w:val="28"/>
          <w:szCs w:val="23"/>
        </w:rPr>
        <w:t>zákon č. 240/2000 Sb. (krizové řízení)</w:t>
      </w:r>
      <w:r>
        <w:rPr>
          <w:color w:val="auto"/>
          <w:sz w:val="28"/>
          <w:szCs w:val="23"/>
        </w:rPr>
        <w:t>, vláda (např. zřizuje ÚKŠ jako svůj pracovní orgán pro řešení krizových situací), ministerstva a jiné ÚSÚ (např. zřizují pracoviště krizového řízení, zpracují svůj krizový plán, zřizují krizový štáb jako svůj pracovní orgán k přípravě na krizové situace a k jejich řešení), ČNB, orgány kraje a další orgány s působností na území kraje (hejtman, krajský úřad, HZS kraje, PČR), orgány RP</w:t>
      </w:r>
      <w:r w:rsidR="004D1938">
        <w:rPr>
          <w:color w:val="auto"/>
          <w:sz w:val="28"/>
          <w:szCs w:val="23"/>
        </w:rPr>
        <w:t xml:space="preserve"> (starosta ORP, obecní úřad ORP), orgány obce (starosta obce, obecní úřad)</w:t>
      </w:r>
    </w:p>
    <w:p w:rsidR="004D1938" w:rsidRPr="004D1938" w:rsidRDefault="007D69D1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v</w:t>
      </w:r>
      <w:r w:rsidR="004D1938" w:rsidRPr="004D1938">
        <w:rPr>
          <w:color w:val="FF0000"/>
          <w:sz w:val="28"/>
          <w:szCs w:val="23"/>
        </w:rPr>
        <w:t>ýznam bezpečnostních rad a krizových štábů</w:t>
      </w:r>
      <w:r>
        <w:rPr>
          <w:color w:val="FF0000"/>
          <w:sz w:val="28"/>
          <w:szCs w:val="23"/>
        </w:rPr>
        <w:t>, složení BR a KŠ</w:t>
      </w:r>
    </w:p>
    <w:p w:rsidR="00B03AFF" w:rsidRPr="007D69D1" w:rsidRDefault="004D1938" w:rsidP="005F257C">
      <w:pPr>
        <w:pStyle w:val="Default"/>
        <w:numPr>
          <w:ilvl w:val="1"/>
          <w:numId w:val="1"/>
        </w:numPr>
        <w:ind w:left="851" w:hanging="425"/>
        <w:jc w:val="both"/>
        <w:rPr>
          <w:sz w:val="23"/>
          <w:szCs w:val="23"/>
        </w:rPr>
      </w:pPr>
      <w:r w:rsidRPr="00FC0969">
        <w:rPr>
          <w:color w:val="auto"/>
          <w:sz w:val="28"/>
          <w:szCs w:val="23"/>
        </w:rPr>
        <w:t>zákon č. 240/2000 Sb. (krizové řízení), NV č. 462/2000 Sb. (prováděcí předpis KZ</w:t>
      </w:r>
      <w:r>
        <w:rPr>
          <w:color w:val="auto"/>
          <w:sz w:val="28"/>
          <w:szCs w:val="23"/>
        </w:rPr>
        <w:t>),</w:t>
      </w:r>
      <w:r w:rsidR="007D69D1">
        <w:rPr>
          <w:color w:val="auto"/>
          <w:sz w:val="28"/>
          <w:szCs w:val="23"/>
        </w:rPr>
        <w:t xml:space="preserve"> ústavní zákon č. 110/1998 Sb. (čl. 9),</w:t>
      </w:r>
    </w:p>
    <w:p w:rsidR="007D69D1" w:rsidRPr="0006054B" w:rsidRDefault="007D69D1" w:rsidP="005F257C">
      <w:pPr>
        <w:pStyle w:val="Default"/>
        <w:numPr>
          <w:ilvl w:val="1"/>
          <w:numId w:val="1"/>
        </w:numPr>
        <w:ind w:left="851" w:hanging="425"/>
        <w:jc w:val="both"/>
        <w:rPr>
          <w:sz w:val="23"/>
          <w:szCs w:val="23"/>
        </w:rPr>
      </w:pPr>
      <w:r>
        <w:rPr>
          <w:color w:val="auto"/>
          <w:sz w:val="28"/>
          <w:szCs w:val="23"/>
        </w:rPr>
        <w:t>BR kraje/ORP jsou poradními orgány zřizovatele pro přípravu na krizové situace, ÚKŠ je pracovní orgán vlády pro řešení krizových situací, KŠ kraje/ORP jsou pracovními orgány zřizovatele pro řešení krizové situace</w:t>
      </w:r>
      <w:r w:rsidR="0006054B">
        <w:rPr>
          <w:color w:val="auto"/>
          <w:sz w:val="28"/>
          <w:szCs w:val="23"/>
        </w:rPr>
        <w:t>, složení KŠ kraje/ORP: členové BR kraje + členové stálé pracovní skupiny</w:t>
      </w:r>
      <w:r>
        <w:rPr>
          <w:color w:val="auto"/>
          <w:sz w:val="28"/>
          <w:szCs w:val="23"/>
        </w:rPr>
        <w:t xml:space="preserve"> </w:t>
      </w:r>
    </w:p>
    <w:p w:rsidR="0006054B" w:rsidRDefault="0006054B" w:rsidP="0006054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k</w:t>
      </w:r>
      <w:r w:rsidRPr="0006054B">
        <w:rPr>
          <w:color w:val="FF0000"/>
          <w:sz w:val="28"/>
          <w:szCs w:val="23"/>
        </w:rPr>
        <w:t>rizový a havarijní plán kraje</w:t>
      </w:r>
    </w:p>
    <w:p w:rsidR="0006054B" w:rsidRDefault="0006054B" w:rsidP="0006054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FC0969">
        <w:rPr>
          <w:color w:val="auto"/>
          <w:sz w:val="28"/>
          <w:szCs w:val="23"/>
        </w:rPr>
        <w:t>zákon č. 240/2000 Sb. (krizové řízení),</w:t>
      </w:r>
      <w:r>
        <w:rPr>
          <w:color w:val="auto"/>
          <w:sz w:val="28"/>
          <w:szCs w:val="23"/>
        </w:rPr>
        <w:t xml:space="preserve"> zákon č. 239/2000 Sb. (IZS), NV č. 462/2000 Sb. (prováděcí předpis KZ), vyhláška </w:t>
      </w:r>
      <w:r>
        <w:rPr>
          <w:color w:val="auto"/>
          <w:sz w:val="28"/>
          <w:szCs w:val="23"/>
        </w:rPr>
        <w:br/>
        <w:t>č. 328/2001 Sb. (podrobnosti IZS),</w:t>
      </w:r>
    </w:p>
    <w:p w:rsidR="0006054B" w:rsidRDefault="0006054B" w:rsidP="0006054B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hejtman kraje schvaluje (po projednání BR kraje) krizový plán kraje, havarijní plán kraje (ale i vnější havarijní plán kraje, poplachový plán IZS)</w:t>
      </w:r>
    </w:p>
    <w:p w:rsidR="00527249" w:rsidRPr="00527249" w:rsidRDefault="0006054B" w:rsidP="00527249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k</w:t>
      </w:r>
      <w:r w:rsidR="004C2696">
        <w:rPr>
          <w:color w:val="FF0000"/>
          <w:sz w:val="28"/>
          <w:szCs w:val="23"/>
        </w:rPr>
        <w:t xml:space="preserve">ritickou infrastrukturu, jak se </w:t>
      </w:r>
      <w:r w:rsidR="00527249">
        <w:rPr>
          <w:color w:val="FF0000"/>
          <w:sz w:val="28"/>
          <w:szCs w:val="23"/>
        </w:rPr>
        <w:t xml:space="preserve">určuje prvek KI, </w:t>
      </w:r>
      <w:r w:rsidR="00527249" w:rsidRPr="00527249">
        <w:rPr>
          <w:color w:val="FF0000"/>
          <w:sz w:val="28"/>
          <w:szCs w:val="23"/>
        </w:rPr>
        <w:t>subjekt kritické infrastruktury a povinnosti su</w:t>
      </w:r>
      <w:r w:rsidR="00D30453">
        <w:rPr>
          <w:color w:val="FF0000"/>
          <w:sz w:val="28"/>
          <w:szCs w:val="23"/>
        </w:rPr>
        <w:t>bjektu kritické infrastruktury</w:t>
      </w:r>
      <w:bookmarkStart w:id="0" w:name="_GoBack"/>
      <w:bookmarkEnd w:id="0"/>
    </w:p>
    <w:p w:rsidR="004C2696" w:rsidRDefault="004C2696" w:rsidP="004C269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zákon č. 240/2000 Sb. (krizové řízení), NV č. 432/2010 Sb. (KI),</w:t>
      </w:r>
    </w:p>
    <w:p w:rsidR="004C2696" w:rsidRDefault="004C2696" w:rsidP="004C269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k</w:t>
      </w:r>
      <w:r w:rsidRPr="004C2696">
        <w:rPr>
          <w:color w:val="auto"/>
          <w:sz w:val="28"/>
          <w:szCs w:val="23"/>
        </w:rPr>
        <w:t xml:space="preserve">ritickou infrastrukturou prvek kritické infrastruktury nebo systém prvků kritické infrastruktury, </w:t>
      </w:r>
      <w:proofErr w:type="gramStart"/>
      <w:r w:rsidRPr="004C2696">
        <w:rPr>
          <w:color w:val="auto"/>
          <w:sz w:val="28"/>
          <w:szCs w:val="23"/>
        </w:rPr>
        <w:t>narušení jehož</w:t>
      </w:r>
      <w:proofErr w:type="gramEnd"/>
      <w:r w:rsidRPr="004C2696">
        <w:rPr>
          <w:color w:val="auto"/>
          <w:sz w:val="28"/>
          <w:szCs w:val="23"/>
        </w:rPr>
        <w:t xml:space="preserve"> funkce by mělo závažný dopad na bezpečnost státu, zabezpečení základních životních potřeb obyvatelstva, zdraví osob nebo ekonomiku státu,</w:t>
      </w:r>
      <w:r w:rsidR="00527249">
        <w:rPr>
          <w:color w:val="auto"/>
          <w:sz w:val="28"/>
          <w:szCs w:val="23"/>
        </w:rPr>
        <w:t xml:space="preserve"> </w:t>
      </w:r>
      <w:r w:rsidR="00527249">
        <w:rPr>
          <w:color w:val="auto"/>
          <w:sz w:val="28"/>
          <w:szCs w:val="23"/>
        </w:rPr>
        <w:lastRenderedPageBreak/>
        <w:t>vláda určuje prvky KI jejíchž provozovatelem je organizační složka státu (seznam předkládá MV/GŘ HZS ČR), ministerstvo určí opatřením obecné povahy prvky KI, pokud se jedná o tzv. „nestátní“ prvky KI.</w:t>
      </w:r>
    </w:p>
    <w:p w:rsidR="00527249" w:rsidRDefault="00527249" w:rsidP="004C269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Subjekt KI je povinen zpracovat plán krizové připravenosti subjektu KI</w:t>
      </w:r>
      <w:r w:rsidR="008A7F62">
        <w:rPr>
          <w:color w:val="auto"/>
          <w:sz w:val="28"/>
          <w:szCs w:val="23"/>
        </w:rPr>
        <w:t xml:space="preserve"> subjektu KI, subjekt KI určí styčného bezpečnostního zaměstnance</w:t>
      </w:r>
      <w:r>
        <w:rPr>
          <w:color w:val="auto"/>
          <w:sz w:val="28"/>
          <w:szCs w:val="23"/>
        </w:rPr>
        <w:t xml:space="preserve"> </w:t>
      </w:r>
    </w:p>
    <w:p w:rsidR="008A7F62" w:rsidRPr="008A7F62" w:rsidRDefault="008A7F62" w:rsidP="008A7F62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8A7F62">
        <w:rPr>
          <w:color w:val="FF0000"/>
          <w:sz w:val="28"/>
          <w:szCs w:val="23"/>
        </w:rPr>
        <w:t>Co jsou to hospodářská opatření pro krizové stavy (HOPKS)? V jakých případech a k čemu lze systém HOPKS použít? Jaká je role SSHR v rámci HOPKS a SHR?</w:t>
      </w:r>
    </w:p>
    <w:p w:rsidR="008A7F62" w:rsidRDefault="008A7F62" w:rsidP="004C269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zákon č. 241/2000 Sb. (HOPKS), zákon č. </w:t>
      </w:r>
      <w:r w:rsidR="00937DFA">
        <w:rPr>
          <w:color w:val="auto"/>
          <w:sz w:val="28"/>
          <w:szCs w:val="23"/>
        </w:rPr>
        <w:t>97/1993 Sb. (SSHR)</w:t>
      </w:r>
    </w:p>
    <w:p w:rsidR="00937DFA" w:rsidRDefault="00D30453" w:rsidP="00937DFA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3"/>
        </w:rPr>
      </w:pPr>
      <w:hyperlink r:id="rId5" w:history="1">
        <w:r w:rsidR="00937DFA" w:rsidRPr="0014349C">
          <w:rPr>
            <w:rStyle w:val="Hypertextovodkaz"/>
            <w:sz w:val="28"/>
            <w:szCs w:val="23"/>
          </w:rPr>
          <w:t>https://sshr.gov.cz/pro-verejnou-spravu/system-hopks/</w:t>
        </w:r>
      </w:hyperlink>
    </w:p>
    <w:p w:rsidR="00937DFA" w:rsidRDefault="00D30453" w:rsidP="00937DFA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3"/>
        </w:rPr>
      </w:pPr>
      <w:hyperlink r:id="rId6" w:history="1">
        <w:r w:rsidR="00937DFA" w:rsidRPr="0014349C">
          <w:rPr>
            <w:rStyle w:val="Hypertextovodkaz"/>
            <w:sz w:val="28"/>
            <w:szCs w:val="23"/>
          </w:rPr>
          <w:t>https://sshr.gov.cz/pro-verejnou-spravu/system-hopks/statni-hmotne-rezervy-shr/</w:t>
        </w:r>
      </w:hyperlink>
    </w:p>
    <w:p w:rsidR="008A7F62" w:rsidRDefault="008A7F62" w:rsidP="004C2696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8A7F62">
        <w:rPr>
          <w:color w:val="auto"/>
          <w:sz w:val="28"/>
          <w:szCs w:val="23"/>
        </w:rPr>
        <w:t>Zákon upravuje přípravu hospodářských opatření pro stav nebezpečí,</w:t>
      </w:r>
      <w:r>
        <w:rPr>
          <w:color w:val="auto"/>
          <w:sz w:val="28"/>
          <w:szCs w:val="23"/>
        </w:rPr>
        <w:t xml:space="preserve"> </w:t>
      </w:r>
      <w:r w:rsidRPr="008A7F62">
        <w:rPr>
          <w:color w:val="auto"/>
          <w:sz w:val="28"/>
          <w:szCs w:val="23"/>
        </w:rPr>
        <w:t>nouzový stav,</w:t>
      </w:r>
      <w:r>
        <w:rPr>
          <w:color w:val="auto"/>
          <w:sz w:val="28"/>
          <w:szCs w:val="23"/>
        </w:rPr>
        <w:t xml:space="preserve"> </w:t>
      </w:r>
      <w:r w:rsidRPr="008A7F62">
        <w:rPr>
          <w:color w:val="auto"/>
          <w:sz w:val="28"/>
          <w:szCs w:val="23"/>
        </w:rPr>
        <w:t>stav ohrožení státu a válečný stav (dále jen "krizové stavy") a přijetí hospodářských opatření po vyhlášení krizových stavů</w:t>
      </w:r>
      <w:r>
        <w:rPr>
          <w:color w:val="auto"/>
          <w:sz w:val="28"/>
          <w:szCs w:val="23"/>
        </w:rPr>
        <w:t xml:space="preserve">, </w:t>
      </w:r>
      <w:r w:rsidRPr="008A7F62">
        <w:rPr>
          <w:color w:val="auto"/>
          <w:sz w:val="28"/>
          <w:szCs w:val="23"/>
        </w:rPr>
        <w:t>hospodářským opatřením pro krizové stavy organizační, materiální nebo finanční opatření přijímané správním úřadem v krizových stavech pro zabezpečení nezbytné dodávky výrobků, prací a služeb, bez níž nelze zajistit překonání krizových stavů, (dále jen "nezbytná dodávka")</w:t>
      </w:r>
    </w:p>
    <w:p w:rsidR="008A7F62" w:rsidRPr="008A7F62" w:rsidRDefault="008A7F62" w:rsidP="008A6339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 w:rsidRPr="008A7F62">
        <w:rPr>
          <w:color w:val="auto"/>
          <w:sz w:val="28"/>
          <w:szCs w:val="23"/>
        </w:rPr>
        <w:t>Systém hospodářských opatření pro krizové stavy zahrnuje: a) systém nouzového hospodářství</w:t>
      </w:r>
      <w:r>
        <w:rPr>
          <w:color w:val="auto"/>
          <w:sz w:val="28"/>
          <w:szCs w:val="23"/>
        </w:rPr>
        <w:t xml:space="preserve"> (pohotovostní zásoby</w:t>
      </w:r>
      <w:r w:rsidRPr="008A7F62">
        <w:rPr>
          <w:color w:val="auto"/>
          <w:sz w:val="28"/>
          <w:szCs w:val="23"/>
        </w:rPr>
        <w:t>,</w:t>
      </w:r>
      <w:r>
        <w:rPr>
          <w:color w:val="auto"/>
          <w:sz w:val="28"/>
          <w:szCs w:val="23"/>
        </w:rPr>
        <w:t xml:space="preserve"> zásoby humanitární pomoci)</w:t>
      </w:r>
      <w:r w:rsidR="00937DFA">
        <w:rPr>
          <w:color w:val="auto"/>
          <w:sz w:val="28"/>
          <w:szCs w:val="23"/>
        </w:rPr>
        <w:t>,</w:t>
      </w:r>
      <w:r w:rsidRPr="008A7F62">
        <w:rPr>
          <w:color w:val="auto"/>
          <w:sz w:val="28"/>
          <w:szCs w:val="23"/>
        </w:rPr>
        <w:t xml:space="preserve"> b) systém hospodářské mobilizace, c) použití státních hmotných rezerv</w:t>
      </w:r>
      <w:r w:rsidR="00937DFA">
        <w:rPr>
          <w:color w:val="auto"/>
          <w:sz w:val="28"/>
          <w:szCs w:val="23"/>
        </w:rPr>
        <w:t xml:space="preserve"> (podle účelu se dělí: hmotné rezervy, mobilizační rezervy, pohotovostní a zásoby pro humanitární pomoc)</w:t>
      </w:r>
      <w:r w:rsidRPr="008A7F62">
        <w:rPr>
          <w:color w:val="auto"/>
          <w:sz w:val="28"/>
          <w:szCs w:val="23"/>
        </w:rPr>
        <w:t>, d) výstavbu a údržbu infrastruktury, e) regulační opatření.</w:t>
      </w:r>
    </w:p>
    <w:p w:rsidR="008A7F62" w:rsidRPr="00937DFA" w:rsidRDefault="00937DFA" w:rsidP="00937DFA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8"/>
          <w:szCs w:val="23"/>
        </w:rPr>
      </w:pPr>
      <w:r w:rsidRPr="008A7F62">
        <w:rPr>
          <w:color w:val="FF0000"/>
          <w:sz w:val="28"/>
          <w:szCs w:val="23"/>
        </w:rPr>
        <w:t xml:space="preserve">Co </w:t>
      </w:r>
      <w:r>
        <w:rPr>
          <w:color w:val="FF0000"/>
          <w:sz w:val="28"/>
          <w:szCs w:val="23"/>
        </w:rPr>
        <w:t xml:space="preserve">patří mezi úkoly v oblasti ochrany obyvatelstva? </w:t>
      </w:r>
    </w:p>
    <w:p w:rsidR="00DB2BA7" w:rsidRDefault="00DB2BA7" w:rsidP="00937DFA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Varování (koncové prvky varování – systém JSVV</w:t>
      </w:r>
      <w:r w:rsidR="00395514">
        <w:rPr>
          <w:color w:val="auto"/>
          <w:sz w:val="28"/>
          <w:szCs w:val="23"/>
        </w:rPr>
        <w:t>, všeobecná výstraha, požární poplach, zkouška sirén</w:t>
      </w:r>
      <w:r>
        <w:rPr>
          <w:color w:val="auto"/>
          <w:sz w:val="28"/>
          <w:szCs w:val="23"/>
        </w:rPr>
        <w:t>), ukrytí, evakuace (evakuační středisko, přijímací středisko), nouzové přežití</w:t>
      </w:r>
    </w:p>
    <w:p w:rsidR="00937DFA" w:rsidRDefault="00937DFA" w:rsidP="00937DFA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zákon č. 239/2000 Sb. (IZS), vyhláška č. 380/2002 Sb. (úkoly ochrany obyvatelstva).</w:t>
      </w:r>
    </w:p>
    <w:p w:rsidR="00937DFA" w:rsidRDefault="00937DFA" w:rsidP="00937DFA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Ukrytí: stále úkryty</w:t>
      </w:r>
      <w:r w:rsidR="00DB2BA7">
        <w:rPr>
          <w:color w:val="auto"/>
          <w:sz w:val="28"/>
          <w:szCs w:val="23"/>
        </w:rPr>
        <w:t xml:space="preserve"> – stálé tlakově odolné úkryty, stálé tlakově neodolné úkryty a ochranné systémy podzemních dopravních staveb, improvizované úkryty, improvizované ukrytí např. </w:t>
      </w:r>
      <w:r w:rsidR="00395514">
        <w:rPr>
          <w:color w:val="auto"/>
          <w:sz w:val="28"/>
          <w:szCs w:val="23"/>
        </w:rPr>
        <w:t>v případě úniku nebezpečné chemické látky (využití ochranných vlastností budov).</w:t>
      </w:r>
    </w:p>
    <w:p w:rsidR="00DB2BA7" w:rsidRDefault="00DB2BA7" w:rsidP="00937DFA">
      <w:pPr>
        <w:pStyle w:val="Default"/>
        <w:numPr>
          <w:ilvl w:val="1"/>
          <w:numId w:val="1"/>
        </w:numPr>
        <w:ind w:left="851" w:hanging="425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Prostředky individuální ochrany (PIO) – vaky, kazajky, masky apod., výdej v případě stavu ohrožení státu a válečného stavu, plány ukrytí, PIO zahrnuty do havarijních plánů </w:t>
      </w:r>
    </w:p>
    <w:p w:rsidR="00937DFA" w:rsidRDefault="00937DFA" w:rsidP="007660E8">
      <w:pPr>
        <w:pStyle w:val="Default"/>
        <w:ind w:left="426"/>
        <w:jc w:val="both"/>
        <w:rPr>
          <w:color w:val="auto"/>
          <w:sz w:val="28"/>
          <w:szCs w:val="23"/>
        </w:rPr>
      </w:pPr>
    </w:p>
    <w:sectPr w:rsidR="0093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altName w:val="Bitt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34"/>
    <w:multiLevelType w:val="hybridMultilevel"/>
    <w:tmpl w:val="6A08272E"/>
    <w:lvl w:ilvl="0" w:tplc="6E0C1C46">
      <w:start w:val="1"/>
      <w:numFmt w:val="decimal"/>
      <w:lvlText w:val="%1."/>
      <w:lvlJc w:val="left"/>
      <w:pPr>
        <w:ind w:left="1070" w:hanging="360"/>
      </w:pPr>
      <w:rPr>
        <w:color w:val="FF000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5315"/>
    <w:multiLevelType w:val="hybridMultilevel"/>
    <w:tmpl w:val="44D8A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B"/>
    <w:rsid w:val="00030E39"/>
    <w:rsid w:val="0006054B"/>
    <w:rsid w:val="00073B4E"/>
    <w:rsid w:val="00100498"/>
    <w:rsid w:val="0015685A"/>
    <w:rsid w:val="00197349"/>
    <w:rsid w:val="001B1B9A"/>
    <w:rsid w:val="002754A6"/>
    <w:rsid w:val="002F6BEC"/>
    <w:rsid w:val="00395514"/>
    <w:rsid w:val="003B28B8"/>
    <w:rsid w:val="003F1787"/>
    <w:rsid w:val="004618DA"/>
    <w:rsid w:val="004C2696"/>
    <w:rsid w:val="004D1938"/>
    <w:rsid w:val="004F0E24"/>
    <w:rsid w:val="00526741"/>
    <w:rsid w:val="00527249"/>
    <w:rsid w:val="00586F59"/>
    <w:rsid w:val="005F029F"/>
    <w:rsid w:val="005F257C"/>
    <w:rsid w:val="005F5621"/>
    <w:rsid w:val="0065543B"/>
    <w:rsid w:val="006663DF"/>
    <w:rsid w:val="0069798D"/>
    <w:rsid w:val="0071145B"/>
    <w:rsid w:val="00712A46"/>
    <w:rsid w:val="0073161B"/>
    <w:rsid w:val="00760834"/>
    <w:rsid w:val="0076294E"/>
    <w:rsid w:val="007660E8"/>
    <w:rsid w:val="007D69D1"/>
    <w:rsid w:val="00825CFB"/>
    <w:rsid w:val="00860449"/>
    <w:rsid w:val="008A7F62"/>
    <w:rsid w:val="00937DFA"/>
    <w:rsid w:val="00996F98"/>
    <w:rsid w:val="00A25443"/>
    <w:rsid w:val="00B03AFF"/>
    <w:rsid w:val="00BB0D1F"/>
    <w:rsid w:val="00BD089F"/>
    <w:rsid w:val="00C05484"/>
    <w:rsid w:val="00C21FCB"/>
    <w:rsid w:val="00D30453"/>
    <w:rsid w:val="00D558AB"/>
    <w:rsid w:val="00DB2BA7"/>
    <w:rsid w:val="00E0023E"/>
    <w:rsid w:val="00E552B7"/>
    <w:rsid w:val="00E97F9C"/>
    <w:rsid w:val="00EE4963"/>
    <w:rsid w:val="00F025D7"/>
    <w:rsid w:val="00F25B2B"/>
    <w:rsid w:val="00FC0969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CA65"/>
  <w15:chartTrackingRefBased/>
  <w15:docId w15:val="{1D947353-9A2B-4CE3-980A-6DFA8E0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0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58AB"/>
    <w:rPr>
      <w:color w:val="0563C1" w:themeColor="hyperlink"/>
      <w:u w:val="single"/>
    </w:rPr>
  </w:style>
  <w:style w:type="character" w:customStyle="1" w:styleId="A3">
    <w:name w:val="A3"/>
    <w:uiPriority w:val="99"/>
    <w:rsid w:val="0071145B"/>
    <w:rPr>
      <w:rFonts w:cs="Bitter"/>
      <w:color w:val="1D1B3D"/>
    </w:rPr>
  </w:style>
  <w:style w:type="paragraph" w:customStyle="1" w:styleId="l4">
    <w:name w:val="l4"/>
    <w:basedOn w:val="Normln"/>
    <w:rsid w:val="008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7F6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37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hr.gov.cz/pro-verejnou-spravu/system-hopks/statni-hmotne-rezervy-shr/" TargetMode="External"/><Relationship Id="rId5" Type="http://schemas.openxmlformats.org/officeDocument/2006/relationships/hyperlink" Target="https://sshr.gov.cz/pro-verejnou-spravu/system-hop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1749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nepovimpavel@grh.izscr</dc:creator>
  <cp:keywords/>
  <dc:description/>
  <cp:lastModifiedBy>Nepovím Pavel</cp:lastModifiedBy>
  <cp:revision>25</cp:revision>
  <dcterms:created xsi:type="dcterms:W3CDTF">2022-11-01T13:46:00Z</dcterms:created>
  <dcterms:modified xsi:type="dcterms:W3CDTF">2024-11-08T13:21:00Z</dcterms:modified>
</cp:coreProperties>
</file>