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4932" w:rsidRDefault="00184932" w:rsidP="00184932">
      <w:pPr>
        <w:spacing w:after="0" w:line="240" w:lineRule="auto"/>
        <w:rPr>
          <w:rFonts w:ascii="Arial" w:eastAsia="Times New Roman" w:hAnsi="Arial" w:cs="Arial"/>
          <w:color w:val="555555"/>
          <w:sz w:val="23"/>
          <w:szCs w:val="23"/>
          <w:lang w:eastAsia="cs-CZ"/>
        </w:rPr>
      </w:pPr>
    </w:p>
    <w:p w:rsidR="00184932" w:rsidRPr="00846A2F" w:rsidRDefault="00184932" w:rsidP="00184932">
      <w:pPr>
        <w:autoSpaceDE w:val="0"/>
        <w:autoSpaceDN w:val="0"/>
        <w:adjustRightInd w:val="0"/>
        <w:spacing w:after="0" w:line="240" w:lineRule="auto"/>
        <w:rPr>
          <w:rFonts w:cs="ArialMT"/>
          <w:sz w:val="24"/>
          <w:szCs w:val="24"/>
        </w:rPr>
      </w:pPr>
      <w:r w:rsidRPr="00846A2F">
        <w:rPr>
          <w:rFonts w:cs="Arial-BoldMT"/>
          <w:b/>
          <w:bCs/>
          <w:sz w:val="36"/>
          <w:szCs w:val="36"/>
        </w:rPr>
        <w:t>Organizace protokolární činnosti 1</w:t>
      </w:r>
      <w:r w:rsidRPr="00846A2F">
        <w:rPr>
          <w:rFonts w:cs="Arial-BoldMT"/>
          <w:b/>
          <w:bCs/>
          <w:sz w:val="24"/>
          <w:szCs w:val="24"/>
        </w:rPr>
        <w:t xml:space="preserve"> </w:t>
      </w:r>
    </w:p>
    <w:p w:rsidR="00846A2F" w:rsidRDefault="00846A2F" w:rsidP="00184932">
      <w:pPr>
        <w:autoSpaceDE w:val="0"/>
        <w:autoSpaceDN w:val="0"/>
        <w:adjustRightInd w:val="0"/>
        <w:spacing w:after="0" w:line="240" w:lineRule="auto"/>
        <w:rPr>
          <w:rFonts w:cs="ArialMT"/>
          <w:b/>
          <w:sz w:val="28"/>
          <w:szCs w:val="28"/>
        </w:rPr>
      </w:pPr>
    </w:p>
    <w:p w:rsidR="00846A2F" w:rsidRDefault="00846A2F" w:rsidP="00846A2F">
      <w:pPr>
        <w:rPr>
          <w:b/>
          <w:sz w:val="28"/>
          <w:szCs w:val="28"/>
        </w:rPr>
      </w:pPr>
      <w:r>
        <w:rPr>
          <w:b/>
          <w:sz w:val="28"/>
          <w:szCs w:val="28"/>
        </w:rPr>
        <w:t>a</w:t>
      </w:r>
      <w:r w:rsidRPr="00074A94">
        <w:rPr>
          <w:b/>
          <w:sz w:val="28"/>
          <w:szCs w:val="28"/>
        </w:rPr>
        <w:t xml:space="preserve">) </w:t>
      </w:r>
      <w:r>
        <w:rPr>
          <w:b/>
          <w:sz w:val="28"/>
          <w:szCs w:val="28"/>
        </w:rPr>
        <w:t>Organizace přijetí</w:t>
      </w:r>
    </w:p>
    <w:p w:rsidR="00846A2F" w:rsidRDefault="00FA65E8" w:rsidP="00846A2F">
      <w:pPr>
        <w:autoSpaceDE w:val="0"/>
        <w:autoSpaceDN w:val="0"/>
        <w:adjustRightInd w:val="0"/>
        <w:spacing w:after="0" w:line="240" w:lineRule="auto"/>
        <w:rPr>
          <w:rFonts w:cs="ArialMT"/>
          <w:sz w:val="24"/>
          <w:szCs w:val="24"/>
        </w:rPr>
      </w:pPr>
      <w:r>
        <w:rPr>
          <w:rFonts w:cs="ArialMT"/>
          <w:sz w:val="24"/>
          <w:szCs w:val="24"/>
        </w:rPr>
        <w:t>Pracovním návštěvám je třeba věnovat patřičnou péči, ať již jde o návštěvu vrcholovou či návštěvu běžnou. Z protokolárního hlediska všechna přijetí vyžadují pečlivou přípravu. Musíme určit osobou zodpovědnou za přípravu akce a tato osoba musí mít na zřeteli, že pomáhá vytvářet mínění hosta o naší hostitelské zemi</w:t>
      </w:r>
      <w:r w:rsidR="00E179F2">
        <w:rPr>
          <w:rFonts w:cs="ArialMT"/>
          <w:sz w:val="24"/>
          <w:szCs w:val="24"/>
        </w:rPr>
        <w:t xml:space="preserve"> a naší kulturnosti a vyspělosti, pokud jde o hosta zahraničního, o</w:t>
      </w:r>
      <w:r>
        <w:rPr>
          <w:rFonts w:cs="ArialMT"/>
          <w:sz w:val="24"/>
          <w:szCs w:val="24"/>
        </w:rPr>
        <w:t xml:space="preserve"> firmě či </w:t>
      </w:r>
      <w:r w:rsidR="00E179F2">
        <w:rPr>
          <w:rFonts w:cs="ArialMT"/>
          <w:sz w:val="24"/>
          <w:szCs w:val="24"/>
        </w:rPr>
        <w:t>úřadu, pokud jde o hosta „místního“.</w:t>
      </w:r>
    </w:p>
    <w:p w:rsidR="00E179F2" w:rsidRDefault="00E179F2" w:rsidP="00846A2F">
      <w:pPr>
        <w:autoSpaceDE w:val="0"/>
        <w:autoSpaceDN w:val="0"/>
        <w:adjustRightInd w:val="0"/>
        <w:spacing w:after="0" w:line="240" w:lineRule="auto"/>
        <w:rPr>
          <w:rFonts w:cs="ArialMT"/>
          <w:sz w:val="24"/>
          <w:szCs w:val="24"/>
        </w:rPr>
      </w:pPr>
    </w:p>
    <w:p w:rsidR="00E179F2" w:rsidRDefault="00E179F2" w:rsidP="00846A2F">
      <w:pPr>
        <w:autoSpaceDE w:val="0"/>
        <w:autoSpaceDN w:val="0"/>
        <w:adjustRightInd w:val="0"/>
        <w:spacing w:after="0" w:line="240" w:lineRule="auto"/>
        <w:rPr>
          <w:rFonts w:cs="ArialMT"/>
          <w:sz w:val="24"/>
          <w:szCs w:val="24"/>
        </w:rPr>
      </w:pPr>
      <w:r>
        <w:rPr>
          <w:rFonts w:cs="ArialMT"/>
          <w:sz w:val="24"/>
          <w:szCs w:val="24"/>
        </w:rPr>
        <w:t xml:space="preserve">Návštěvy se liší pouze společenskou úrovní hostů, délkou jejich pobytu a finančními možnostmi hostitelů. Co se týká pravidel, přiměřeně upravených úrovni návštěvy, zůstávají pro všechny případy stejná. </w:t>
      </w:r>
    </w:p>
    <w:p w:rsidR="00286622" w:rsidRDefault="00286622" w:rsidP="00846A2F">
      <w:pPr>
        <w:autoSpaceDE w:val="0"/>
        <w:autoSpaceDN w:val="0"/>
        <w:adjustRightInd w:val="0"/>
        <w:spacing w:after="0" w:line="240" w:lineRule="auto"/>
        <w:rPr>
          <w:rFonts w:cs="ArialMT"/>
          <w:sz w:val="24"/>
          <w:szCs w:val="24"/>
        </w:rPr>
      </w:pPr>
    </w:p>
    <w:p w:rsidR="00286622" w:rsidRDefault="00E06330" w:rsidP="00846A2F">
      <w:pPr>
        <w:autoSpaceDE w:val="0"/>
        <w:autoSpaceDN w:val="0"/>
        <w:adjustRightInd w:val="0"/>
        <w:spacing w:after="0" w:line="240" w:lineRule="auto"/>
        <w:rPr>
          <w:rFonts w:cs="ArialMT"/>
          <w:sz w:val="24"/>
          <w:szCs w:val="24"/>
        </w:rPr>
      </w:pPr>
      <w:r>
        <w:rPr>
          <w:rFonts w:cs="ArialMT"/>
          <w:sz w:val="24"/>
          <w:szCs w:val="24"/>
        </w:rPr>
        <w:t xml:space="preserve">Přípravu dělíme na </w:t>
      </w:r>
      <w:r w:rsidRPr="00E06330">
        <w:rPr>
          <w:rFonts w:cs="ArialMT"/>
          <w:b/>
          <w:sz w:val="24"/>
          <w:szCs w:val="24"/>
        </w:rPr>
        <w:t>přípravu věcnou</w:t>
      </w:r>
      <w:r>
        <w:rPr>
          <w:rFonts w:cs="ArialMT"/>
          <w:sz w:val="24"/>
          <w:szCs w:val="24"/>
        </w:rPr>
        <w:t xml:space="preserve"> </w:t>
      </w:r>
      <w:proofErr w:type="gramStart"/>
      <w:r>
        <w:rPr>
          <w:rFonts w:cs="ArialMT"/>
          <w:sz w:val="24"/>
          <w:szCs w:val="24"/>
        </w:rPr>
        <w:t>nebo-</w:t>
      </w:r>
      <w:proofErr w:type="spellStart"/>
      <w:r>
        <w:rPr>
          <w:rFonts w:cs="ArialMT"/>
          <w:sz w:val="24"/>
          <w:szCs w:val="24"/>
        </w:rPr>
        <w:t>li</w:t>
      </w:r>
      <w:proofErr w:type="spellEnd"/>
      <w:proofErr w:type="gramEnd"/>
      <w:r>
        <w:rPr>
          <w:rFonts w:cs="ArialMT"/>
          <w:sz w:val="24"/>
          <w:szCs w:val="24"/>
        </w:rPr>
        <w:t xml:space="preserve"> obsahovou a </w:t>
      </w:r>
      <w:r w:rsidRPr="00E06330">
        <w:rPr>
          <w:rFonts w:cs="ArialMT"/>
          <w:b/>
          <w:sz w:val="24"/>
          <w:szCs w:val="24"/>
        </w:rPr>
        <w:t>přípravu organizační</w:t>
      </w:r>
      <w:r>
        <w:rPr>
          <w:rFonts w:cs="ArialMT"/>
          <w:sz w:val="24"/>
          <w:szCs w:val="24"/>
        </w:rPr>
        <w:t>. Příprava věcná souvisí s odborným či politickým průběhem jednání. S protokolem a etiketou souvisí příprava organizační.</w:t>
      </w:r>
    </w:p>
    <w:p w:rsidR="00E06330" w:rsidRDefault="00E06330" w:rsidP="00E06330">
      <w:pPr>
        <w:autoSpaceDE w:val="0"/>
        <w:autoSpaceDN w:val="0"/>
        <w:adjustRightInd w:val="0"/>
        <w:spacing w:after="0" w:line="240" w:lineRule="auto"/>
        <w:rPr>
          <w:rFonts w:cs="ArialMT"/>
          <w:sz w:val="24"/>
          <w:szCs w:val="24"/>
        </w:rPr>
      </w:pPr>
    </w:p>
    <w:p w:rsidR="00E06330" w:rsidRDefault="00E06330" w:rsidP="00E06330">
      <w:pPr>
        <w:autoSpaceDE w:val="0"/>
        <w:autoSpaceDN w:val="0"/>
        <w:adjustRightInd w:val="0"/>
        <w:spacing w:after="0" w:line="240" w:lineRule="auto"/>
        <w:rPr>
          <w:rFonts w:cs="ArialMT"/>
          <w:b/>
          <w:sz w:val="24"/>
          <w:szCs w:val="24"/>
        </w:rPr>
      </w:pPr>
      <w:r w:rsidRPr="00E06330">
        <w:rPr>
          <w:rFonts w:cs="ArialMT"/>
          <w:b/>
          <w:sz w:val="24"/>
          <w:szCs w:val="24"/>
        </w:rPr>
        <w:t>Organizace přijetí se skládá z těchto přípravných částí:</w:t>
      </w:r>
    </w:p>
    <w:p w:rsidR="005D3B04" w:rsidRDefault="005D3B04" w:rsidP="00E06330">
      <w:pPr>
        <w:autoSpaceDE w:val="0"/>
        <w:autoSpaceDN w:val="0"/>
        <w:adjustRightInd w:val="0"/>
        <w:spacing w:after="0" w:line="240" w:lineRule="auto"/>
        <w:rPr>
          <w:rFonts w:cs="ArialMT"/>
          <w:b/>
          <w:sz w:val="24"/>
          <w:szCs w:val="24"/>
        </w:rPr>
      </w:pPr>
    </w:p>
    <w:p w:rsidR="00E06330" w:rsidRDefault="00E06330" w:rsidP="00E06330">
      <w:pPr>
        <w:pStyle w:val="Odstavecseseznamem"/>
        <w:numPr>
          <w:ilvl w:val="0"/>
          <w:numId w:val="4"/>
        </w:numPr>
        <w:autoSpaceDE w:val="0"/>
        <w:autoSpaceDN w:val="0"/>
        <w:adjustRightInd w:val="0"/>
        <w:spacing w:after="0" w:line="240" w:lineRule="auto"/>
        <w:rPr>
          <w:rFonts w:cs="ArialMT"/>
          <w:b/>
          <w:sz w:val="24"/>
          <w:szCs w:val="24"/>
        </w:rPr>
      </w:pPr>
      <w:r w:rsidRPr="00E06330">
        <w:rPr>
          <w:rFonts w:cs="ArialMT"/>
          <w:b/>
          <w:sz w:val="24"/>
          <w:szCs w:val="24"/>
        </w:rPr>
        <w:t>Místo jednání</w:t>
      </w:r>
    </w:p>
    <w:p w:rsidR="001479DB" w:rsidRDefault="001479DB" w:rsidP="001479DB">
      <w:pPr>
        <w:pStyle w:val="Odstavecseseznamem"/>
        <w:autoSpaceDE w:val="0"/>
        <w:autoSpaceDN w:val="0"/>
        <w:adjustRightInd w:val="0"/>
        <w:spacing w:after="0" w:line="240" w:lineRule="auto"/>
        <w:rPr>
          <w:rFonts w:cs="ArialMT"/>
          <w:b/>
          <w:sz w:val="24"/>
          <w:szCs w:val="24"/>
        </w:rPr>
      </w:pPr>
    </w:p>
    <w:p w:rsidR="001479DB" w:rsidRDefault="00A02FB1" w:rsidP="001479DB">
      <w:pPr>
        <w:autoSpaceDE w:val="0"/>
        <w:autoSpaceDN w:val="0"/>
        <w:adjustRightInd w:val="0"/>
        <w:spacing w:after="0" w:line="240" w:lineRule="auto"/>
        <w:rPr>
          <w:rFonts w:cs="ArialMT"/>
          <w:sz w:val="24"/>
          <w:szCs w:val="24"/>
        </w:rPr>
      </w:pPr>
      <w:r w:rsidRPr="001479DB">
        <w:rPr>
          <w:rFonts w:cs="ArialMT"/>
          <w:sz w:val="24"/>
          <w:szCs w:val="24"/>
        </w:rPr>
        <w:t>Jednání se může konat u některé ze zúčastněných stran či na neutrální půdě. Každá z těchto variant má své výhody a nev</w:t>
      </w:r>
      <w:r w:rsidR="005D3B04" w:rsidRPr="001479DB">
        <w:rPr>
          <w:rFonts w:cs="ArialMT"/>
          <w:sz w:val="24"/>
          <w:szCs w:val="24"/>
        </w:rPr>
        <w:t>ý</w:t>
      </w:r>
      <w:r w:rsidRPr="001479DB">
        <w:rPr>
          <w:rFonts w:cs="ArialMT"/>
          <w:sz w:val="24"/>
          <w:szCs w:val="24"/>
        </w:rPr>
        <w:t>hody.</w:t>
      </w:r>
    </w:p>
    <w:p w:rsidR="00A02FB1" w:rsidRPr="001479DB" w:rsidRDefault="00A02FB1" w:rsidP="001479DB">
      <w:pPr>
        <w:autoSpaceDE w:val="0"/>
        <w:autoSpaceDN w:val="0"/>
        <w:adjustRightInd w:val="0"/>
        <w:spacing w:after="0" w:line="240" w:lineRule="auto"/>
        <w:rPr>
          <w:rFonts w:cs="ArialMT"/>
          <w:sz w:val="24"/>
          <w:szCs w:val="24"/>
        </w:rPr>
      </w:pPr>
      <w:r w:rsidRPr="001479DB">
        <w:rPr>
          <w:rFonts w:cs="ArialMT"/>
          <w:sz w:val="24"/>
          <w:szCs w:val="24"/>
        </w:rPr>
        <w:t>V přípravě, že se jednání koná na naší „domácí půdě</w:t>
      </w:r>
      <w:proofErr w:type="gramStart"/>
      <w:r w:rsidRPr="001479DB">
        <w:rPr>
          <w:rFonts w:cs="ArialMT"/>
          <w:sz w:val="24"/>
          <w:szCs w:val="24"/>
        </w:rPr>
        <w:t>“ ,</w:t>
      </w:r>
      <w:proofErr w:type="gramEnd"/>
      <w:r w:rsidRPr="001479DB">
        <w:rPr>
          <w:rFonts w:cs="ArialMT"/>
          <w:sz w:val="24"/>
          <w:szCs w:val="24"/>
        </w:rPr>
        <w:t xml:space="preserve"> máme psychologickou výhodu vlastního zázemí. Můžeme kdykoli pozvat další odborníky, využívat vlastní techniku, navrhujeme průběh i agendu jednání, stanovujeme čas jednání, zajišťujeme společenský program.</w:t>
      </w:r>
    </w:p>
    <w:p w:rsidR="00A02FB1" w:rsidRPr="001479DB" w:rsidRDefault="00A02FB1" w:rsidP="001479DB">
      <w:pPr>
        <w:autoSpaceDE w:val="0"/>
        <w:autoSpaceDN w:val="0"/>
        <w:adjustRightInd w:val="0"/>
        <w:spacing w:after="0" w:line="240" w:lineRule="auto"/>
        <w:rPr>
          <w:rFonts w:cs="ArialMT"/>
          <w:sz w:val="24"/>
          <w:szCs w:val="24"/>
        </w:rPr>
      </w:pPr>
      <w:r w:rsidRPr="001479DB">
        <w:rPr>
          <w:rFonts w:cs="ArialMT"/>
          <w:sz w:val="24"/>
          <w:szCs w:val="24"/>
        </w:rPr>
        <w:t xml:space="preserve">V případě, že se jednání koná u našeho pracovního partnera nevýhodou jsou především zvýšené nároky na čas, neboť musíme cestovat my za </w:t>
      </w:r>
      <w:proofErr w:type="gramStart"/>
      <w:r w:rsidRPr="001479DB">
        <w:rPr>
          <w:rFonts w:cs="ArialMT"/>
          <w:sz w:val="24"/>
          <w:szCs w:val="24"/>
        </w:rPr>
        <w:t>ním</w:t>
      </w:r>
      <w:proofErr w:type="gramEnd"/>
      <w:r w:rsidRPr="001479DB">
        <w:rPr>
          <w:rFonts w:cs="ArialMT"/>
          <w:sz w:val="24"/>
          <w:szCs w:val="24"/>
        </w:rPr>
        <w:t xml:space="preserve"> a tudíž vyšší výdajová stránka (letenky, hotely </w:t>
      </w:r>
      <w:proofErr w:type="spellStart"/>
      <w:r w:rsidRPr="001479DB">
        <w:rPr>
          <w:rFonts w:cs="ArialMT"/>
          <w:sz w:val="24"/>
          <w:szCs w:val="24"/>
        </w:rPr>
        <w:t>atd</w:t>
      </w:r>
      <w:proofErr w:type="spellEnd"/>
      <w:r w:rsidRPr="001479DB">
        <w:rPr>
          <w:rFonts w:cs="ArialMT"/>
          <w:sz w:val="24"/>
          <w:szCs w:val="24"/>
        </w:rPr>
        <w:t>)</w:t>
      </w:r>
      <w:r w:rsidR="005D3B04" w:rsidRPr="001479DB">
        <w:rPr>
          <w:rFonts w:cs="ArialMT"/>
          <w:sz w:val="24"/>
          <w:szCs w:val="24"/>
        </w:rPr>
        <w:t>. Výhodou je to, že můžeme své partnery i jejich zázemí lépe poznat (sídlo firmy, vybavení, pracovníci atd.)</w:t>
      </w:r>
    </w:p>
    <w:p w:rsidR="005D3B04" w:rsidRPr="001479DB" w:rsidRDefault="005D3B04" w:rsidP="001479DB">
      <w:pPr>
        <w:autoSpaceDE w:val="0"/>
        <w:autoSpaceDN w:val="0"/>
        <w:adjustRightInd w:val="0"/>
        <w:spacing w:after="0" w:line="240" w:lineRule="auto"/>
        <w:rPr>
          <w:rFonts w:cs="ArialMT"/>
          <w:sz w:val="24"/>
          <w:szCs w:val="24"/>
        </w:rPr>
      </w:pPr>
      <w:r w:rsidRPr="001479DB">
        <w:rPr>
          <w:rFonts w:cs="ArialMT"/>
          <w:sz w:val="24"/>
          <w:szCs w:val="24"/>
        </w:rPr>
        <w:t xml:space="preserve">Všeobecně platí, že </w:t>
      </w:r>
      <w:proofErr w:type="gramStart"/>
      <w:r w:rsidRPr="001479DB">
        <w:rPr>
          <w:rFonts w:cs="ArialMT"/>
          <w:sz w:val="24"/>
          <w:szCs w:val="24"/>
        </w:rPr>
        <w:t>ten ,</w:t>
      </w:r>
      <w:proofErr w:type="gramEnd"/>
      <w:r w:rsidRPr="001479DB">
        <w:rPr>
          <w:rFonts w:cs="ArialMT"/>
          <w:sz w:val="24"/>
          <w:szCs w:val="24"/>
        </w:rPr>
        <w:t xml:space="preserve"> kdo někam cestuje, má o jednání větší zájem. </w:t>
      </w:r>
    </w:p>
    <w:p w:rsidR="005D3B04" w:rsidRPr="001479DB" w:rsidRDefault="005D3B04" w:rsidP="001479DB">
      <w:pPr>
        <w:autoSpaceDE w:val="0"/>
        <w:autoSpaceDN w:val="0"/>
        <w:adjustRightInd w:val="0"/>
        <w:spacing w:after="0" w:line="240" w:lineRule="auto"/>
        <w:rPr>
          <w:rFonts w:cs="ArialMT"/>
          <w:sz w:val="24"/>
          <w:szCs w:val="24"/>
        </w:rPr>
      </w:pPr>
      <w:r w:rsidRPr="001479DB">
        <w:rPr>
          <w:rFonts w:cs="ArialMT"/>
          <w:sz w:val="24"/>
          <w:szCs w:val="24"/>
        </w:rPr>
        <w:t>V souvislosti s </w:t>
      </w:r>
      <w:proofErr w:type="spellStart"/>
      <w:r w:rsidRPr="001479DB">
        <w:rPr>
          <w:rFonts w:cs="ArialMT"/>
          <w:sz w:val="24"/>
          <w:szCs w:val="24"/>
        </w:rPr>
        <w:t>interkulturálními</w:t>
      </w:r>
      <w:proofErr w:type="spellEnd"/>
      <w:r w:rsidRPr="001479DB">
        <w:rPr>
          <w:rFonts w:cs="ArialMT"/>
          <w:sz w:val="24"/>
          <w:szCs w:val="24"/>
        </w:rPr>
        <w:t xml:space="preserve"> specifiky jsou státy, jejichž příslušníci dávají přednost cestování k obchodnímu partnerovi, někteří naopak upřednostňují jednání u sebe doma. Pravidla mezinárodních styků ústavních činitelů jsou dány zavedenou protokolární praxí</w:t>
      </w:r>
      <w:r w:rsidR="00E37D4F" w:rsidRPr="001479DB">
        <w:rPr>
          <w:rFonts w:cs="ArialMT"/>
          <w:sz w:val="24"/>
          <w:szCs w:val="24"/>
        </w:rPr>
        <w:t xml:space="preserve"> (viz</w:t>
      </w:r>
      <w:r w:rsidR="00ED07B3" w:rsidRPr="001479DB">
        <w:rPr>
          <w:rFonts w:cs="ArialMT"/>
          <w:sz w:val="24"/>
          <w:szCs w:val="24"/>
        </w:rPr>
        <w:t>.</w:t>
      </w:r>
      <w:r w:rsidR="00E37D4F" w:rsidRPr="001479DB">
        <w:rPr>
          <w:rFonts w:cs="ArialMT"/>
          <w:sz w:val="24"/>
          <w:szCs w:val="24"/>
        </w:rPr>
        <w:t xml:space="preserve">  Organizace protokolární činnosti 2)</w:t>
      </w:r>
    </w:p>
    <w:p w:rsidR="005D3B04" w:rsidRDefault="005D3B04" w:rsidP="005D3B04">
      <w:pPr>
        <w:autoSpaceDE w:val="0"/>
        <w:autoSpaceDN w:val="0"/>
        <w:adjustRightInd w:val="0"/>
        <w:spacing w:after="0" w:line="240" w:lineRule="auto"/>
        <w:rPr>
          <w:rFonts w:cs="ArialMT"/>
          <w:sz w:val="24"/>
          <w:szCs w:val="24"/>
        </w:rPr>
      </w:pPr>
    </w:p>
    <w:p w:rsidR="005D3B04" w:rsidRDefault="005D3B04" w:rsidP="005D3B04">
      <w:pPr>
        <w:pStyle w:val="Odstavecseseznamem"/>
        <w:numPr>
          <w:ilvl w:val="0"/>
          <w:numId w:val="4"/>
        </w:numPr>
        <w:autoSpaceDE w:val="0"/>
        <w:autoSpaceDN w:val="0"/>
        <w:adjustRightInd w:val="0"/>
        <w:spacing w:after="0" w:line="240" w:lineRule="auto"/>
        <w:rPr>
          <w:rFonts w:cs="ArialMT"/>
          <w:b/>
          <w:sz w:val="24"/>
          <w:szCs w:val="24"/>
        </w:rPr>
      </w:pPr>
      <w:r w:rsidRPr="005D3B04">
        <w:rPr>
          <w:rFonts w:cs="ArialMT"/>
          <w:b/>
          <w:sz w:val="24"/>
          <w:szCs w:val="24"/>
        </w:rPr>
        <w:t>Termín a doba jednání</w:t>
      </w:r>
    </w:p>
    <w:p w:rsidR="001479DB" w:rsidRPr="005D3B04" w:rsidRDefault="001479DB" w:rsidP="001479DB">
      <w:pPr>
        <w:pStyle w:val="Odstavecseseznamem"/>
        <w:autoSpaceDE w:val="0"/>
        <w:autoSpaceDN w:val="0"/>
        <w:adjustRightInd w:val="0"/>
        <w:spacing w:after="0" w:line="240" w:lineRule="auto"/>
        <w:rPr>
          <w:rFonts w:cs="ArialMT"/>
          <w:b/>
          <w:sz w:val="24"/>
          <w:szCs w:val="24"/>
        </w:rPr>
      </w:pPr>
    </w:p>
    <w:p w:rsidR="00E06330" w:rsidRPr="001479DB" w:rsidRDefault="00E37D4F" w:rsidP="001479DB">
      <w:pPr>
        <w:autoSpaceDE w:val="0"/>
        <w:autoSpaceDN w:val="0"/>
        <w:adjustRightInd w:val="0"/>
        <w:spacing w:after="0" w:line="240" w:lineRule="auto"/>
        <w:rPr>
          <w:rFonts w:cs="ArialMT"/>
          <w:sz w:val="24"/>
          <w:szCs w:val="24"/>
        </w:rPr>
      </w:pPr>
      <w:r w:rsidRPr="001479DB">
        <w:rPr>
          <w:rFonts w:cs="ArialMT"/>
          <w:sz w:val="24"/>
          <w:szCs w:val="24"/>
        </w:rPr>
        <w:t>Na všechna jednání se musíme předem objednat. Na</w:t>
      </w:r>
      <w:r w:rsidR="00857E5D" w:rsidRPr="001479DB">
        <w:rPr>
          <w:rFonts w:cs="ArialMT"/>
          <w:sz w:val="24"/>
          <w:szCs w:val="24"/>
        </w:rPr>
        <w:t>vr</w:t>
      </w:r>
      <w:r w:rsidRPr="001479DB">
        <w:rPr>
          <w:rFonts w:cs="ArialMT"/>
          <w:sz w:val="24"/>
          <w:szCs w:val="24"/>
        </w:rPr>
        <w:t>hnout jednání může kterákoliv strana různou formou. Písemně dopisem či e-mailem nebo ústně, tj. telefonicky nebo přímo osobně. Jednání si pracovník sjednává sám nebo prostřednictvím sekretariátu.</w:t>
      </w:r>
      <w:r w:rsidR="00857E5D" w:rsidRPr="001479DB">
        <w:rPr>
          <w:rFonts w:cs="ArialMT"/>
          <w:sz w:val="24"/>
          <w:szCs w:val="24"/>
        </w:rPr>
        <w:t xml:space="preserve"> Termín jednání se snažíme dojednat s předstihem, v případě jednání se zahraničním partnerem většinou dva týdny dopředu. Termínu se snaží přizpůsobit strana, která jednání iniciovala, na druhou stranu se snaží doporučit dobu jednání, neboť zná předmět jednání.</w:t>
      </w:r>
    </w:p>
    <w:p w:rsidR="00857E5D" w:rsidRPr="001479DB" w:rsidRDefault="00857E5D" w:rsidP="001479DB">
      <w:pPr>
        <w:autoSpaceDE w:val="0"/>
        <w:autoSpaceDN w:val="0"/>
        <w:adjustRightInd w:val="0"/>
        <w:spacing w:after="0" w:line="240" w:lineRule="auto"/>
        <w:rPr>
          <w:rFonts w:cs="ArialMT"/>
          <w:sz w:val="24"/>
          <w:szCs w:val="24"/>
        </w:rPr>
      </w:pPr>
      <w:r w:rsidRPr="001479DB">
        <w:rPr>
          <w:rFonts w:cs="ArialMT"/>
          <w:sz w:val="24"/>
          <w:szCs w:val="24"/>
        </w:rPr>
        <w:lastRenderedPageBreak/>
        <w:t xml:space="preserve">U nás je nevhodné navrhovat hodinu jednání na dřívější hodinu </w:t>
      </w:r>
      <w:proofErr w:type="gramStart"/>
      <w:r w:rsidRPr="001479DB">
        <w:rPr>
          <w:rFonts w:cs="ArialMT"/>
          <w:sz w:val="24"/>
          <w:szCs w:val="24"/>
        </w:rPr>
        <w:t>než-</w:t>
      </w:r>
      <w:proofErr w:type="spellStart"/>
      <w:r w:rsidRPr="001479DB">
        <w:rPr>
          <w:rFonts w:cs="ArialMT"/>
          <w:sz w:val="24"/>
          <w:szCs w:val="24"/>
        </w:rPr>
        <w:t>li</w:t>
      </w:r>
      <w:proofErr w:type="spellEnd"/>
      <w:proofErr w:type="gramEnd"/>
      <w:r w:rsidRPr="001479DB">
        <w:rPr>
          <w:rFonts w:cs="ArialMT"/>
          <w:sz w:val="24"/>
          <w:szCs w:val="24"/>
        </w:rPr>
        <w:t xml:space="preserve"> 9 hod a pozdější hodinu nežli 17 hod. Samozřejmě ale záleží na ochotě obou stran si navzájem vyjít vstříc. </w:t>
      </w:r>
    </w:p>
    <w:p w:rsidR="00857E5D" w:rsidRPr="001479DB" w:rsidRDefault="00857E5D" w:rsidP="001479DB">
      <w:pPr>
        <w:autoSpaceDE w:val="0"/>
        <w:autoSpaceDN w:val="0"/>
        <w:adjustRightInd w:val="0"/>
        <w:spacing w:after="0" w:line="240" w:lineRule="auto"/>
        <w:rPr>
          <w:rFonts w:cs="ArialMT"/>
          <w:sz w:val="24"/>
          <w:szCs w:val="24"/>
        </w:rPr>
      </w:pPr>
      <w:r w:rsidRPr="001479DB">
        <w:rPr>
          <w:rFonts w:cs="ArialMT"/>
          <w:sz w:val="24"/>
          <w:szCs w:val="24"/>
        </w:rPr>
        <w:t xml:space="preserve">Při jednání se zahraničním partnerem nebo při jednání v zahraničí je nutné brát v úvahu i místní zvyklosti. Jsou to například jiné volné dny v týdnu, státní a náboženské svátky, náboženské zvyklosti, neochota </w:t>
      </w:r>
      <w:r w:rsidR="00B82755" w:rsidRPr="001479DB">
        <w:rPr>
          <w:rFonts w:cs="ArialMT"/>
          <w:sz w:val="24"/>
          <w:szCs w:val="24"/>
        </w:rPr>
        <w:t>p</w:t>
      </w:r>
      <w:r w:rsidRPr="001479DB">
        <w:rPr>
          <w:rFonts w:cs="ArialMT"/>
          <w:sz w:val="24"/>
          <w:szCs w:val="24"/>
        </w:rPr>
        <w:t>racovat a vést jednání po pracovní době, neochota přijímat návš</w:t>
      </w:r>
      <w:r w:rsidR="00B82755" w:rsidRPr="001479DB">
        <w:rPr>
          <w:rFonts w:cs="ArialMT"/>
          <w:sz w:val="24"/>
          <w:szCs w:val="24"/>
        </w:rPr>
        <w:t>t</w:t>
      </w:r>
      <w:r w:rsidRPr="001479DB">
        <w:rPr>
          <w:rFonts w:cs="ArialMT"/>
          <w:sz w:val="24"/>
          <w:szCs w:val="24"/>
        </w:rPr>
        <w:t>ěvy a vést jednání v pátek odpoledne nebo v pondělí ráno. Je též nevhodné navrhovat jednání na den příjezdu, zejména jestliže partne</w:t>
      </w:r>
      <w:r w:rsidR="00B82755" w:rsidRPr="001479DB">
        <w:rPr>
          <w:rFonts w:cs="ArialMT"/>
          <w:sz w:val="24"/>
          <w:szCs w:val="24"/>
        </w:rPr>
        <w:t>ři</w:t>
      </w:r>
      <w:r w:rsidRPr="001479DB">
        <w:rPr>
          <w:rFonts w:cs="ArialMT"/>
          <w:sz w:val="24"/>
          <w:szCs w:val="24"/>
        </w:rPr>
        <w:t xml:space="preserve"> př</w:t>
      </w:r>
      <w:r w:rsidR="00B82755" w:rsidRPr="001479DB">
        <w:rPr>
          <w:rFonts w:cs="ArialMT"/>
          <w:sz w:val="24"/>
          <w:szCs w:val="24"/>
        </w:rPr>
        <w:t>i</w:t>
      </w:r>
      <w:r w:rsidRPr="001479DB">
        <w:rPr>
          <w:rFonts w:cs="ArialMT"/>
          <w:sz w:val="24"/>
          <w:szCs w:val="24"/>
        </w:rPr>
        <w:t>jíždějí ze vzdálenějších zemí. Je nutno počítat s jejich odpočinkem a s aklimatizací.</w:t>
      </w:r>
      <w:r w:rsidR="00B82755" w:rsidRPr="001479DB">
        <w:rPr>
          <w:rFonts w:cs="ArialMT"/>
          <w:sz w:val="24"/>
          <w:szCs w:val="24"/>
        </w:rPr>
        <w:t xml:space="preserve"> Při přípravě termínu jednání je též třeba zohlednit letní měsíce a dobu dovolených.</w:t>
      </w:r>
    </w:p>
    <w:p w:rsidR="00ED07B3" w:rsidRPr="001479DB" w:rsidRDefault="00ED07B3" w:rsidP="001479DB">
      <w:pPr>
        <w:autoSpaceDE w:val="0"/>
        <w:autoSpaceDN w:val="0"/>
        <w:adjustRightInd w:val="0"/>
        <w:spacing w:after="0" w:line="240" w:lineRule="auto"/>
        <w:rPr>
          <w:rFonts w:cs="ArialMT"/>
          <w:sz w:val="24"/>
          <w:szCs w:val="24"/>
        </w:rPr>
      </w:pPr>
      <w:r w:rsidRPr="001479DB">
        <w:rPr>
          <w:rFonts w:cs="ArialMT"/>
          <w:sz w:val="24"/>
          <w:szCs w:val="24"/>
        </w:rPr>
        <w:t>Velmi důležitým momentem je dochvilnost. Od nás coby Středoevropanů se očekává, že na jednání dostavíme přesně. Pokud máme zpoždění, je nutnost o tom našeho partnera informovat o omluvit se.</w:t>
      </w:r>
    </w:p>
    <w:p w:rsidR="00ED07B3" w:rsidRPr="001479DB" w:rsidRDefault="00ED07B3" w:rsidP="001479DB">
      <w:pPr>
        <w:autoSpaceDE w:val="0"/>
        <w:autoSpaceDN w:val="0"/>
        <w:adjustRightInd w:val="0"/>
        <w:spacing w:after="0" w:line="240" w:lineRule="auto"/>
        <w:rPr>
          <w:rFonts w:cs="ArialMT"/>
          <w:sz w:val="24"/>
          <w:szCs w:val="24"/>
        </w:rPr>
      </w:pPr>
      <w:r w:rsidRPr="001479DB">
        <w:rPr>
          <w:rFonts w:cs="ArialMT"/>
          <w:sz w:val="24"/>
          <w:szCs w:val="24"/>
        </w:rPr>
        <w:t xml:space="preserve">Je logické, že na objednanou návštěvu zahraničního hosta či významnější návštěvu si rezervujeme více času. </w:t>
      </w:r>
    </w:p>
    <w:p w:rsidR="001E0DAC" w:rsidRDefault="001E0DAC" w:rsidP="00E06330">
      <w:pPr>
        <w:pStyle w:val="Odstavecseseznamem"/>
        <w:autoSpaceDE w:val="0"/>
        <w:autoSpaceDN w:val="0"/>
        <w:adjustRightInd w:val="0"/>
        <w:spacing w:after="0" w:line="240" w:lineRule="auto"/>
        <w:rPr>
          <w:rFonts w:cs="ArialMT"/>
          <w:sz w:val="24"/>
          <w:szCs w:val="24"/>
        </w:rPr>
      </w:pPr>
    </w:p>
    <w:p w:rsidR="001E0DAC" w:rsidRDefault="001E0DAC" w:rsidP="001E0DAC">
      <w:pPr>
        <w:pStyle w:val="Odstavecseseznamem"/>
        <w:numPr>
          <w:ilvl w:val="0"/>
          <w:numId w:val="4"/>
        </w:numPr>
        <w:autoSpaceDE w:val="0"/>
        <w:autoSpaceDN w:val="0"/>
        <w:adjustRightInd w:val="0"/>
        <w:spacing w:after="0" w:line="240" w:lineRule="auto"/>
        <w:rPr>
          <w:rFonts w:cs="ArialMT"/>
          <w:b/>
          <w:sz w:val="24"/>
          <w:szCs w:val="24"/>
        </w:rPr>
      </w:pPr>
      <w:r w:rsidRPr="001E0DAC">
        <w:rPr>
          <w:rFonts w:cs="ArialMT"/>
          <w:b/>
          <w:sz w:val="24"/>
          <w:szCs w:val="24"/>
        </w:rPr>
        <w:t>Seznam jednajících osob</w:t>
      </w:r>
    </w:p>
    <w:p w:rsidR="001479DB" w:rsidRDefault="001479DB" w:rsidP="001479DB">
      <w:pPr>
        <w:pStyle w:val="Odstavecseseznamem"/>
        <w:autoSpaceDE w:val="0"/>
        <w:autoSpaceDN w:val="0"/>
        <w:adjustRightInd w:val="0"/>
        <w:spacing w:after="0" w:line="240" w:lineRule="auto"/>
        <w:rPr>
          <w:rFonts w:cs="ArialMT"/>
          <w:b/>
          <w:sz w:val="24"/>
          <w:szCs w:val="24"/>
        </w:rPr>
      </w:pPr>
    </w:p>
    <w:p w:rsidR="001E0DAC" w:rsidRPr="001479DB" w:rsidRDefault="001E0DAC" w:rsidP="001479DB">
      <w:pPr>
        <w:autoSpaceDE w:val="0"/>
        <w:autoSpaceDN w:val="0"/>
        <w:adjustRightInd w:val="0"/>
        <w:spacing w:after="0" w:line="240" w:lineRule="auto"/>
        <w:rPr>
          <w:rFonts w:cs="ArialMT"/>
          <w:sz w:val="24"/>
          <w:szCs w:val="24"/>
        </w:rPr>
      </w:pPr>
      <w:r w:rsidRPr="001479DB">
        <w:rPr>
          <w:rFonts w:cs="ArialMT"/>
          <w:sz w:val="24"/>
          <w:szCs w:val="24"/>
        </w:rPr>
        <w:t>V </w:t>
      </w:r>
      <w:proofErr w:type="gramStart"/>
      <w:r w:rsidRPr="001479DB">
        <w:rPr>
          <w:rFonts w:cs="ArialMT"/>
          <w:sz w:val="24"/>
          <w:szCs w:val="24"/>
        </w:rPr>
        <w:t>souvislosti  s</w:t>
      </w:r>
      <w:proofErr w:type="gramEnd"/>
      <w:r w:rsidRPr="001479DB">
        <w:rPr>
          <w:rFonts w:cs="ArialMT"/>
          <w:sz w:val="24"/>
          <w:szCs w:val="24"/>
        </w:rPr>
        <w:t xml:space="preserve"> přípravou na jednání je třeba věnovat pozornost i otázce jednajících osob. Ještě před jednáním je nutno vyjasnit počet jednajících osob, v některých případech přímo jmenný seznam a jejich funkční za</w:t>
      </w:r>
      <w:r w:rsidR="00DD114D" w:rsidRPr="001479DB">
        <w:rPr>
          <w:rFonts w:cs="ArialMT"/>
          <w:sz w:val="24"/>
          <w:szCs w:val="24"/>
        </w:rPr>
        <w:t>ř</w:t>
      </w:r>
      <w:r w:rsidRPr="001479DB">
        <w:rPr>
          <w:rFonts w:cs="ArialMT"/>
          <w:sz w:val="24"/>
          <w:szCs w:val="24"/>
        </w:rPr>
        <w:t>azení. Počet osob na jedné i druhé straně by měl být přibližn</w:t>
      </w:r>
      <w:r w:rsidR="00DD114D" w:rsidRPr="001479DB">
        <w:rPr>
          <w:rFonts w:cs="ArialMT"/>
          <w:sz w:val="24"/>
          <w:szCs w:val="24"/>
        </w:rPr>
        <w:t>ě</w:t>
      </w:r>
      <w:r w:rsidRPr="001479DB">
        <w:rPr>
          <w:rFonts w:cs="ArialMT"/>
          <w:sz w:val="24"/>
          <w:szCs w:val="24"/>
        </w:rPr>
        <w:t xml:space="preserve"> stejný. Početní přesila je považována za nevhodnou. Stejná by měla být i úroveň funkční.</w:t>
      </w:r>
    </w:p>
    <w:p w:rsidR="00846A2F" w:rsidRDefault="00846A2F" w:rsidP="00846A2F">
      <w:pPr>
        <w:pStyle w:val="Odstavecseseznamem"/>
        <w:autoSpaceDE w:val="0"/>
        <w:autoSpaceDN w:val="0"/>
        <w:adjustRightInd w:val="0"/>
        <w:spacing w:after="0" w:line="240" w:lineRule="auto"/>
        <w:ind w:left="0"/>
        <w:rPr>
          <w:rFonts w:cs="ArialMT"/>
          <w:b/>
          <w:sz w:val="28"/>
          <w:szCs w:val="28"/>
        </w:rPr>
      </w:pPr>
    </w:p>
    <w:p w:rsidR="00E06330" w:rsidRDefault="001E0DAC" w:rsidP="001E0DAC">
      <w:pPr>
        <w:pStyle w:val="Odstavecseseznamem"/>
        <w:numPr>
          <w:ilvl w:val="0"/>
          <w:numId w:val="4"/>
        </w:numPr>
        <w:autoSpaceDE w:val="0"/>
        <w:autoSpaceDN w:val="0"/>
        <w:adjustRightInd w:val="0"/>
        <w:spacing w:after="0" w:line="240" w:lineRule="auto"/>
        <w:rPr>
          <w:rFonts w:cs="ArialMT"/>
          <w:b/>
          <w:sz w:val="24"/>
          <w:szCs w:val="24"/>
        </w:rPr>
      </w:pPr>
      <w:r w:rsidRPr="001E0DAC">
        <w:rPr>
          <w:rFonts w:cs="ArialMT"/>
          <w:b/>
          <w:sz w:val="24"/>
          <w:szCs w:val="24"/>
        </w:rPr>
        <w:t>Organizace</w:t>
      </w:r>
      <w:r w:rsidR="004F29C8">
        <w:rPr>
          <w:rFonts w:cs="ArialMT"/>
          <w:b/>
          <w:sz w:val="24"/>
          <w:szCs w:val="24"/>
        </w:rPr>
        <w:t xml:space="preserve"> a harmonogram</w:t>
      </w:r>
      <w:r w:rsidRPr="001E0DAC">
        <w:rPr>
          <w:rFonts w:cs="ArialMT"/>
          <w:b/>
          <w:sz w:val="24"/>
          <w:szCs w:val="24"/>
        </w:rPr>
        <w:t xml:space="preserve"> jednání </w:t>
      </w:r>
    </w:p>
    <w:p w:rsidR="001479DB" w:rsidRDefault="001479DB" w:rsidP="001479DB">
      <w:pPr>
        <w:pStyle w:val="Odstavecseseznamem"/>
        <w:autoSpaceDE w:val="0"/>
        <w:autoSpaceDN w:val="0"/>
        <w:adjustRightInd w:val="0"/>
        <w:spacing w:after="0" w:line="240" w:lineRule="auto"/>
        <w:rPr>
          <w:rFonts w:cs="ArialMT"/>
          <w:b/>
          <w:sz w:val="24"/>
          <w:szCs w:val="24"/>
        </w:rPr>
      </w:pPr>
    </w:p>
    <w:p w:rsidR="001E0DAC" w:rsidRPr="001479DB" w:rsidRDefault="001E0DAC" w:rsidP="001479DB">
      <w:pPr>
        <w:autoSpaceDE w:val="0"/>
        <w:autoSpaceDN w:val="0"/>
        <w:adjustRightInd w:val="0"/>
        <w:spacing w:after="0" w:line="240" w:lineRule="auto"/>
        <w:rPr>
          <w:rFonts w:cs="ArialMT"/>
          <w:sz w:val="24"/>
          <w:szCs w:val="24"/>
        </w:rPr>
      </w:pPr>
      <w:r w:rsidRPr="001479DB">
        <w:rPr>
          <w:rFonts w:cs="ArialMT"/>
          <w:sz w:val="24"/>
          <w:szCs w:val="24"/>
        </w:rPr>
        <w:t>V případě propustky vstupu do budovy či na parkoviště je nutné s tímto počítat a jako hostitelé jednání bychom toto měli předem s příslušným útvarem dohodnout a zajistit.</w:t>
      </w:r>
    </w:p>
    <w:p w:rsidR="001E0DAC" w:rsidRPr="001479DB" w:rsidRDefault="001E0DAC" w:rsidP="001479DB">
      <w:pPr>
        <w:autoSpaceDE w:val="0"/>
        <w:autoSpaceDN w:val="0"/>
        <w:adjustRightInd w:val="0"/>
        <w:spacing w:after="0" w:line="240" w:lineRule="auto"/>
        <w:rPr>
          <w:rFonts w:cs="ArialMT"/>
          <w:sz w:val="24"/>
          <w:szCs w:val="24"/>
        </w:rPr>
      </w:pPr>
      <w:r w:rsidRPr="001479DB">
        <w:rPr>
          <w:rFonts w:cs="ArialMT"/>
          <w:sz w:val="24"/>
          <w:szCs w:val="24"/>
        </w:rPr>
        <w:t>Pokud se jedná o významnějšího hosta, zajistíme uvítání již u vchodu do budovy. Čím významnější host</w:t>
      </w:r>
      <w:r w:rsidR="006060FF" w:rsidRPr="001479DB">
        <w:rPr>
          <w:rFonts w:cs="ArialMT"/>
          <w:sz w:val="24"/>
          <w:szCs w:val="24"/>
        </w:rPr>
        <w:t>,</w:t>
      </w:r>
      <w:r w:rsidRPr="001479DB">
        <w:rPr>
          <w:rFonts w:cs="ArialMT"/>
          <w:sz w:val="24"/>
          <w:szCs w:val="24"/>
        </w:rPr>
        <w:t xml:space="preserve"> tím se předpokládá vyšší pozice vítajícího za hostitelskou stranu.</w:t>
      </w:r>
      <w:r w:rsidR="00A446DB" w:rsidRPr="001479DB">
        <w:rPr>
          <w:rFonts w:cs="ArialMT"/>
          <w:sz w:val="24"/>
          <w:szCs w:val="24"/>
        </w:rPr>
        <w:t xml:space="preserve"> Pokud návštěvu vítá u vchodu sekretářka či mladý asistent, není nutné, aby návštěva podávala ruku, stačí ústní pozdrav.</w:t>
      </w:r>
    </w:p>
    <w:p w:rsidR="00A446DB" w:rsidRPr="001479DB" w:rsidRDefault="00A446DB" w:rsidP="001479DB">
      <w:pPr>
        <w:autoSpaceDE w:val="0"/>
        <w:autoSpaceDN w:val="0"/>
        <w:adjustRightInd w:val="0"/>
        <w:spacing w:after="0" w:line="240" w:lineRule="auto"/>
        <w:rPr>
          <w:rFonts w:cs="ArialMT"/>
          <w:sz w:val="24"/>
          <w:szCs w:val="24"/>
        </w:rPr>
      </w:pPr>
      <w:r w:rsidRPr="001479DB">
        <w:rPr>
          <w:rFonts w:cs="ArialMT"/>
          <w:sz w:val="24"/>
          <w:szCs w:val="24"/>
        </w:rPr>
        <w:t>Tento doprovod vede návštěvu do místnosti jednání. Postará se o svrchní ošacení, ohlásí návštěvu</w:t>
      </w:r>
      <w:r w:rsidR="006060FF" w:rsidRPr="001479DB">
        <w:rPr>
          <w:rFonts w:cs="ArialMT"/>
          <w:sz w:val="24"/>
          <w:szCs w:val="24"/>
        </w:rPr>
        <w:t xml:space="preserve"> a uvede do jednací místnosti</w:t>
      </w:r>
      <w:r w:rsidRPr="001479DB">
        <w:rPr>
          <w:rFonts w:cs="ArialMT"/>
          <w:sz w:val="24"/>
          <w:szCs w:val="24"/>
        </w:rPr>
        <w:t>.</w:t>
      </w:r>
    </w:p>
    <w:p w:rsidR="00A446DB" w:rsidRPr="001479DB" w:rsidRDefault="00A446DB" w:rsidP="001479DB">
      <w:pPr>
        <w:autoSpaceDE w:val="0"/>
        <w:autoSpaceDN w:val="0"/>
        <w:adjustRightInd w:val="0"/>
        <w:spacing w:after="0" w:line="240" w:lineRule="auto"/>
        <w:rPr>
          <w:rFonts w:cs="ArialMT"/>
          <w:sz w:val="24"/>
          <w:szCs w:val="24"/>
        </w:rPr>
      </w:pPr>
      <w:r w:rsidRPr="001479DB">
        <w:rPr>
          <w:rFonts w:cs="ArialMT"/>
          <w:sz w:val="24"/>
          <w:szCs w:val="24"/>
        </w:rPr>
        <w:t xml:space="preserve">Hostitel vyjde vstříc hlavnímu hostovi a zdraví se s ním. Poté dojde ke vzájemnému představení zúčastněných osob a výměnu vizitek. První představuje </w:t>
      </w:r>
      <w:r w:rsidR="002909E6" w:rsidRPr="001479DB">
        <w:rPr>
          <w:rFonts w:cs="ArialMT"/>
          <w:sz w:val="24"/>
          <w:szCs w:val="24"/>
        </w:rPr>
        <w:t>své spolupracovníky hlavní hostitel.</w:t>
      </w:r>
    </w:p>
    <w:p w:rsidR="00A446DB" w:rsidRPr="001479DB" w:rsidRDefault="00A446DB" w:rsidP="001479DB">
      <w:pPr>
        <w:autoSpaceDE w:val="0"/>
        <w:autoSpaceDN w:val="0"/>
        <w:adjustRightInd w:val="0"/>
        <w:spacing w:after="0" w:line="240" w:lineRule="auto"/>
        <w:rPr>
          <w:rFonts w:cs="ArialMT"/>
          <w:sz w:val="24"/>
          <w:szCs w:val="24"/>
        </w:rPr>
      </w:pPr>
      <w:r w:rsidRPr="001479DB">
        <w:rPr>
          <w:rFonts w:cs="ArialMT"/>
          <w:sz w:val="24"/>
          <w:szCs w:val="24"/>
        </w:rPr>
        <w:t>Vzhledem k tomu, že hostitelská strana pomáhá usazovat hosty na jejich místa, je u významných návštěv vhodné předem promyslet zasedací pořádek a eventu</w:t>
      </w:r>
      <w:r w:rsidR="00B75A94" w:rsidRPr="001479DB">
        <w:rPr>
          <w:rFonts w:cs="ArialMT"/>
          <w:sz w:val="24"/>
          <w:szCs w:val="24"/>
        </w:rPr>
        <w:t>á</w:t>
      </w:r>
      <w:r w:rsidRPr="001479DB">
        <w:rPr>
          <w:rFonts w:cs="ArialMT"/>
          <w:sz w:val="24"/>
          <w:szCs w:val="24"/>
        </w:rPr>
        <w:t>lně jednotlivá místa označit jmenovkami.</w:t>
      </w:r>
    </w:p>
    <w:p w:rsidR="00A446DB" w:rsidRPr="001479DB" w:rsidRDefault="00A446DB" w:rsidP="001479DB">
      <w:pPr>
        <w:autoSpaceDE w:val="0"/>
        <w:autoSpaceDN w:val="0"/>
        <w:adjustRightInd w:val="0"/>
        <w:spacing w:after="0" w:line="240" w:lineRule="auto"/>
        <w:rPr>
          <w:rFonts w:cs="ArialMT"/>
          <w:sz w:val="24"/>
          <w:szCs w:val="24"/>
        </w:rPr>
      </w:pPr>
      <w:r w:rsidRPr="001479DB">
        <w:rPr>
          <w:rFonts w:cs="ArialMT"/>
          <w:sz w:val="24"/>
          <w:szCs w:val="24"/>
        </w:rPr>
        <w:t>Pokud jde o návštěvu mimo náš úřad či firmu je mnohem vhodnější jednání u konferenčního stolu nežli u pracovního stolu hlavního hostitele.</w:t>
      </w:r>
    </w:p>
    <w:p w:rsidR="004F29C8" w:rsidRPr="001479DB" w:rsidRDefault="004F29C8" w:rsidP="001479DB">
      <w:pPr>
        <w:autoSpaceDE w:val="0"/>
        <w:autoSpaceDN w:val="0"/>
        <w:adjustRightInd w:val="0"/>
        <w:spacing w:after="0" w:line="240" w:lineRule="auto"/>
        <w:rPr>
          <w:rFonts w:cs="ArialMT"/>
          <w:sz w:val="24"/>
          <w:szCs w:val="24"/>
        </w:rPr>
      </w:pPr>
      <w:r w:rsidRPr="001479DB">
        <w:rPr>
          <w:rFonts w:cs="ArialMT"/>
          <w:sz w:val="24"/>
          <w:szCs w:val="24"/>
        </w:rPr>
        <w:t xml:space="preserve">Při zahájení jednání je možné se souhlasem hosta umožnit krátký </w:t>
      </w:r>
      <w:proofErr w:type="spellStart"/>
      <w:r w:rsidRPr="001479DB">
        <w:rPr>
          <w:rFonts w:cs="ArialMT"/>
          <w:sz w:val="24"/>
          <w:szCs w:val="24"/>
        </w:rPr>
        <w:t>fototermín</w:t>
      </w:r>
      <w:proofErr w:type="spellEnd"/>
      <w:r w:rsidRPr="001479DB">
        <w:rPr>
          <w:rFonts w:cs="ArialMT"/>
          <w:sz w:val="24"/>
          <w:szCs w:val="24"/>
        </w:rPr>
        <w:t>.</w:t>
      </w:r>
    </w:p>
    <w:p w:rsidR="006060FF" w:rsidRPr="001479DB" w:rsidRDefault="006060FF" w:rsidP="001479DB">
      <w:pPr>
        <w:autoSpaceDE w:val="0"/>
        <w:autoSpaceDN w:val="0"/>
        <w:adjustRightInd w:val="0"/>
        <w:spacing w:after="0" w:line="240" w:lineRule="auto"/>
        <w:rPr>
          <w:rFonts w:cs="ArialMT"/>
          <w:sz w:val="24"/>
          <w:szCs w:val="24"/>
        </w:rPr>
      </w:pPr>
      <w:r w:rsidRPr="001479DB">
        <w:rPr>
          <w:rFonts w:cs="ArialMT"/>
          <w:sz w:val="24"/>
          <w:szCs w:val="24"/>
        </w:rPr>
        <w:t>Je obvyklé, že hostitel nabízí malé pohoštění</w:t>
      </w:r>
      <w:r w:rsidR="004F29C8" w:rsidRPr="001479DB">
        <w:rPr>
          <w:rFonts w:cs="ArialMT"/>
          <w:sz w:val="24"/>
          <w:szCs w:val="24"/>
        </w:rPr>
        <w:t>, které zajistí sekretářka a též hosty obslouží. V průběhu pracovních návštěv se u nás až na výjimky nenabízí alkohol.</w:t>
      </w:r>
    </w:p>
    <w:p w:rsidR="00A446DB" w:rsidRPr="001479DB" w:rsidRDefault="004F29C8" w:rsidP="001479DB">
      <w:pPr>
        <w:autoSpaceDE w:val="0"/>
        <w:autoSpaceDN w:val="0"/>
        <w:adjustRightInd w:val="0"/>
        <w:spacing w:after="0" w:line="240" w:lineRule="auto"/>
        <w:rPr>
          <w:rFonts w:cs="ArialMT"/>
          <w:sz w:val="24"/>
          <w:szCs w:val="24"/>
        </w:rPr>
      </w:pPr>
      <w:bookmarkStart w:id="0" w:name="_GoBack"/>
      <w:bookmarkEnd w:id="0"/>
      <w:r w:rsidRPr="001479DB">
        <w:rPr>
          <w:rFonts w:cs="ArialMT"/>
          <w:sz w:val="24"/>
          <w:szCs w:val="24"/>
        </w:rPr>
        <w:t xml:space="preserve">K ukončení jednání dává podnět hostitel. Ten s také s hostem loučí. Konec jednání je vhodný k možnému předání dárku. Ten může být předán jak ze strany hosta, tak ze strany hostitele. </w:t>
      </w:r>
    </w:p>
    <w:p w:rsidR="004F29C8" w:rsidRPr="004F29C8" w:rsidRDefault="004F29C8" w:rsidP="004F29C8">
      <w:pPr>
        <w:autoSpaceDE w:val="0"/>
        <w:autoSpaceDN w:val="0"/>
        <w:adjustRightInd w:val="0"/>
        <w:spacing w:after="0" w:line="240" w:lineRule="auto"/>
        <w:rPr>
          <w:rFonts w:cs="ArialMT"/>
          <w:sz w:val="24"/>
          <w:szCs w:val="24"/>
        </w:rPr>
      </w:pPr>
    </w:p>
    <w:p w:rsidR="004F29C8" w:rsidRPr="001479DB" w:rsidRDefault="004F29C8" w:rsidP="001479DB">
      <w:pPr>
        <w:autoSpaceDE w:val="0"/>
        <w:autoSpaceDN w:val="0"/>
        <w:adjustRightInd w:val="0"/>
        <w:spacing w:after="0" w:line="240" w:lineRule="auto"/>
        <w:rPr>
          <w:rFonts w:cs="ArialMT"/>
          <w:sz w:val="24"/>
          <w:szCs w:val="24"/>
        </w:rPr>
      </w:pPr>
      <w:r w:rsidRPr="001479DB">
        <w:rPr>
          <w:rFonts w:cs="ArialMT"/>
          <w:sz w:val="24"/>
          <w:szCs w:val="24"/>
        </w:rPr>
        <w:lastRenderedPageBreak/>
        <w:t>Na konci jednání je též možné podepisovat smlouvu či memorandum.</w:t>
      </w:r>
    </w:p>
    <w:p w:rsidR="008E55B9" w:rsidRDefault="008E55B9" w:rsidP="001E0DAC">
      <w:pPr>
        <w:pStyle w:val="Odstavecseseznamem"/>
        <w:autoSpaceDE w:val="0"/>
        <w:autoSpaceDN w:val="0"/>
        <w:adjustRightInd w:val="0"/>
        <w:spacing w:after="0" w:line="240" w:lineRule="auto"/>
        <w:rPr>
          <w:rFonts w:cs="ArialMT"/>
          <w:sz w:val="24"/>
          <w:szCs w:val="24"/>
        </w:rPr>
      </w:pPr>
    </w:p>
    <w:p w:rsidR="00886E1F" w:rsidRPr="008E55B9" w:rsidRDefault="00886E1F" w:rsidP="00886E1F">
      <w:pPr>
        <w:autoSpaceDE w:val="0"/>
        <w:autoSpaceDN w:val="0"/>
        <w:adjustRightInd w:val="0"/>
        <w:spacing w:after="0" w:line="240" w:lineRule="auto"/>
        <w:rPr>
          <w:rFonts w:cs="ArialMT"/>
          <w:i/>
          <w:sz w:val="24"/>
          <w:szCs w:val="24"/>
        </w:rPr>
      </w:pPr>
      <w:r w:rsidRPr="008E55B9">
        <w:rPr>
          <w:rFonts w:cs="ArialMT"/>
          <w:i/>
          <w:sz w:val="24"/>
          <w:szCs w:val="24"/>
        </w:rPr>
        <w:t>Podpis dokumentu vždy znamená vyvrcholení často dlouhodobého vyjednání. Je potvrzením další spolupráce, proto je vhodné dát tomuto aktu slavnostní ráz. Základním předpokladem a samozřejmostí je věcně i formálně připravený dokument (v příslušných jazykových mutacích), vložený do podpisových desek. Při podpisu oficiálních mezinárodních smluv či jiných dokumentů mají desky také státní znak.</w:t>
      </w:r>
    </w:p>
    <w:p w:rsidR="00886E1F" w:rsidRPr="008E55B9" w:rsidRDefault="00886E1F" w:rsidP="00886E1F">
      <w:pPr>
        <w:autoSpaceDE w:val="0"/>
        <w:autoSpaceDN w:val="0"/>
        <w:adjustRightInd w:val="0"/>
        <w:spacing w:after="0" w:line="240" w:lineRule="auto"/>
        <w:rPr>
          <w:rFonts w:cs="ArialMT"/>
          <w:i/>
          <w:sz w:val="24"/>
          <w:szCs w:val="24"/>
        </w:rPr>
      </w:pPr>
      <w:r w:rsidRPr="008E55B9">
        <w:rPr>
          <w:rFonts w:cs="ArialMT"/>
          <w:i/>
          <w:sz w:val="24"/>
          <w:szCs w:val="24"/>
        </w:rPr>
        <w:t>Podpis se koná v předem připravené reprezentativní místnosti s podpisovým stolem, na kterém je umístěna podpisová souprava. V případě mezinárodních smluv jsou na stole umístěny stolní vlajky. Dokumenty jsou připraveny na podpisovém stole.</w:t>
      </w:r>
    </w:p>
    <w:p w:rsidR="008E55B9" w:rsidRPr="008E55B9" w:rsidRDefault="00886E1F" w:rsidP="00886E1F">
      <w:pPr>
        <w:autoSpaceDE w:val="0"/>
        <w:autoSpaceDN w:val="0"/>
        <w:adjustRightInd w:val="0"/>
        <w:spacing w:after="0" w:line="240" w:lineRule="auto"/>
        <w:rPr>
          <w:rFonts w:cs="ArialMT"/>
          <w:i/>
          <w:sz w:val="24"/>
          <w:szCs w:val="24"/>
        </w:rPr>
      </w:pPr>
      <w:r w:rsidRPr="008E55B9">
        <w:rPr>
          <w:rFonts w:cs="ArialMT"/>
          <w:i/>
          <w:sz w:val="24"/>
          <w:szCs w:val="24"/>
        </w:rPr>
        <w:t>Delegace přicházejí do podpisové místnosti a pokud to dispozice prostoru dovolí, stavějí se do půlkruhu za své předst</w:t>
      </w:r>
      <w:r w:rsidR="008E55B9" w:rsidRPr="008E55B9">
        <w:rPr>
          <w:rFonts w:cs="ArialMT"/>
          <w:i/>
          <w:sz w:val="24"/>
          <w:szCs w:val="24"/>
        </w:rPr>
        <w:t>a</w:t>
      </w:r>
      <w:r w:rsidRPr="008E55B9">
        <w:rPr>
          <w:rFonts w:cs="ArialMT"/>
          <w:i/>
          <w:sz w:val="24"/>
          <w:szCs w:val="24"/>
        </w:rPr>
        <w:t>vitele nebo na stranu ke svým představitel</w:t>
      </w:r>
      <w:r w:rsidR="008E55B9" w:rsidRPr="008E55B9">
        <w:rPr>
          <w:rFonts w:cs="ArialMT"/>
          <w:i/>
          <w:sz w:val="24"/>
          <w:szCs w:val="24"/>
        </w:rPr>
        <w:t>ů</w:t>
      </w:r>
      <w:r w:rsidRPr="008E55B9">
        <w:rPr>
          <w:rFonts w:cs="ArialMT"/>
          <w:i/>
          <w:sz w:val="24"/>
          <w:szCs w:val="24"/>
        </w:rPr>
        <w:t xml:space="preserve">m. Poté přicházejí vedoucí delegací a usedají k podpisovému stolu. Hostitel má svého hosta po své pravici. Pracovníci protokolu nebo jiní asistující obracejí každý svému představenému stránky </w:t>
      </w:r>
      <w:r w:rsidR="008E55B9" w:rsidRPr="008E55B9">
        <w:rPr>
          <w:rFonts w:cs="ArialMT"/>
          <w:i/>
          <w:sz w:val="24"/>
          <w:szCs w:val="24"/>
        </w:rPr>
        <w:t>podepisovaného dokumentu. Pro lepší orientaci je také možné označit podepisované stránky vhodnými záložkami. Když vedoucí delegací podepíší své dokumenty, příslušní asistující pracovníci si za jejich zády dokumenty vymění a vedoucí delegací podepíší dokument druhé strany. Po podpisu vedoucí delegací povstanou a podepsané dokumenty si navzájem předají.</w:t>
      </w:r>
    </w:p>
    <w:p w:rsidR="003340F4" w:rsidRDefault="008E55B9" w:rsidP="00886E1F">
      <w:pPr>
        <w:autoSpaceDE w:val="0"/>
        <w:autoSpaceDN w:val="0"/>
        <w:adjustRightInd w:val="0"/>
        <w:spacing w:after="0" w:line="240" w:lineRule="auto"/>
        <w:rPr>
          <w:rFonts w:cs="ArialMT"/>
          <w:i/>
          <w:sz w:val="24"/>
          <w:szCs w:val="24"/>
        </w:rPr>
      </w:pPr>
      <w:r w:rsidRPr="008E55B9">
        <w:rPr>
          <w:rFonts w:cs="ArialMT"/>
          <w:i/>
          <w:sz w:val="24"/>
          <w:szCs w:val="24"/>
        </w:rPr>
        <w:t>Po podpisu dokumentů obvykle následují krátké proslovy, nejprve hostitele a potom hosta. Obsluha přináší šampaňské a nabízejí je oběma vedoucím a pak i jednotlivým členům delegací. Celá akce končí obvykle přípitkem.</w:t>
      </w:r>
    </w:p>
    <w:p w:rsidR="003340F4" w:rsidRDefault="003340F4" w:rsidP="003340F4">
      <w:pPr>
        <w:autoSpaceDE w:val="0"/>
        <w:autoSpaceDN w:val="0"/>
        <w:adjustRightInd w:val="0"/>
        <w:spacing w:after="0" w:line="240" w:lineRule="auto"/>
        <w:rPr>
          <w:rFonts w:cs="ArialMT"/>
          <w:i/>
          <w:sz w:val="24"/>
          <w:szCs w:val="24"/>
        </w:rPr>
      </w:pPr>
    </w:p>
    <w:p w:rsidR="003340F4" w:rsidRDefault="003340F4" w:rsidP="003340F4">
      <w:pPr>
        <w:autoSpaceDE w:val="0"/>
        <w:autoSpaceDN w:val="0"/>
        <w:adjustRightInd w:val="0"/>
        <w:spacing w:after="0" w:line="240" w:lineRule="auto"/>
        <w:rPr>
          <w:rFonts w:cs="ArialMT"/>
          <w:i/>
          <w:sz w:val="24"/>
          <w:szCs w:val="24"/>
        </w:rPr>
      </w:pPr>
    </w:p>
    <w:p w:rsidR="003340F4" w:rsidRPr="001479DB" w:rsidRDefault="003340F4" w:rsidP="001479DB">
      <w:pPr>
        <w:autoSpaceDE w:val="0"/>
        <w:autoSpaceDN w:val="0"/>
        <w:adjustRightInd w:val="0"/>
        <w:spacing w:after="0" w:line="240" w:lineRule="auto"/>
        <w:rPr>
          <w:rFonts w:cs="ArialMT"/>
          <w:sz w:val="24"/>
          <w:szCs w:val="24"/>
        </w:rPr>
      </w:pPr>
      <w:r w:rsidRPr="001479DB">
        <w:rPr>
          <w:rFonts w:cs="ArialMT"/>
          <w:sz w:val="24"/>
          <w:szCs w:val="24"/>
        </w:rPr>
        <w:t>Po pracovním jednání může hostitel pozvat hosta na oběd či večeři, pokud je toto předem vzájemně domluveno či se mohou oba zúčastnit setkání s tiskem.</w:t>
      </w:r>
    </w:p>
    <w:p w:rsidR="003340F4" w:rsidRDefault="003340F4" w:rsidP="003340F4">
      <w:pPr>
        <w:autoSpaceDE w:val="0"/>
        <w:autoSpaceDN w:val="0"/>
        <w:adjustRightInd w:val="0"/>
        <w:spacing w:after="0" w:line="240" w:lineRule="auto"/>
        <w:rPr>
          <w:rFonts w:cs="ArialMT"/>
          <w:sz w:val="24"/>
          <w:szCs w:val="24"/>
        </w:rPr>
      </w:pPr>
    </w:p>
    <w:p w:rsidR="00087A74" w:rsidRDefault="003340F4" w:rsidP="003340F4">
      <w:pPr>
        <w:autoSpaceDE w:val="0"/>
        <w:autoSpaceDN w:val="0"/>
        <w:adjustRightInd w:val="0"/>
        <w:spacing w:after="0" w:line="240" w:lineRule="auto"/>
        <w:rPr>
          <w:rFonts w:cs="ArialMT"/>
          <w:sz w:val="24"/>
          <w:szCs w:val="24"/>
        </w:rPr>
      </w:pPr>
      <w:r>
        <w:rPr>
          <w:rFonts w:cs="ArialMT"/>
          <w:sz w:val="24"/>
          <w:szCs w:val="24"/>
        </w:rPr>
        <w:t>Pro maximální informovanost účastníků jednání můžeme připravit tzv. „</w:t>
      </w:r>
      <w:proofErr w:type="gramStart"/>
      <w:r>
        <w:rPr>
          <w:rFonts w:cs="ArialMT"/>
          <w:sz w:val="24"/>
          <w:szCs w:val="24"/>
        </w:rPr>
        <w:t>protokolární  zprávu</w:t>
      </w:r>
      <w:proofErr w:type="gramEnd"/>
      <w:r>
        <w:rPr>
          <w:rFonts w:cs="ArialMT"/>
          <w:sz w:val="24"/>
          <w:szCs w:val="24"/>
        </w:rPr>
        <w:t>/informaci“, která obsahuje veškeré údaje týkající se jednání, přijetí, podpisu dokumentu atp.</w:t>
      </w:r>
      <w:r w:rsidR="004318EA">
        <w:rPr>
          <w:rFonts w:cs="ArialMT"/>
          <w:sz w:val="24"/>
          <w:szCs w:val="24"/>
        </w:rPr>
        <w:t xml:space="preserve"> Konkrétně se jedná o: termín</w:t>
      </w:r>
      <w:r>
        <w:rPr>
          <w:rFonts w:cs="ArialMT"/>
          <w:sz w:val="24"/>
          <w:szCs w:val="24"/>
        </w:rPr>
        <w:t xml:space="preserve"> konání, místo konání, </w:t>
      </w:r>
      <w:r w:rsidR="004318EA">
        <w:rPr>
          <w:rFonts w:cs="ArialMT"/>
          <w:sz w:val="24"/>
          <w:szCs w:val="24"/>
        </w:rPr>
        <w:t xml:space="preserve">seznam účastníků, program jednání. </w:t>
      </w:r>
    </w:p>
    <w:p w:rsidR="00087A74" w:rsidRDefault="00087A74" w:rsidP="00087A74">
      <w:pPr>
        <w:pStyle w:val="Zpat"/>
        <w:tabs>
          <w:tab w:val="clear" w:pos="4536"/>
          <w:tab w:val="clear" w:pos="9072"/>
        </w:tabs>
        <w:spacing w:before="60"/>
        <w:rPr>
          <w:rFonts w:cs="ArialMT"/>
        </w:rPr>
      </w:pPr>
    </w:p>
    <w:p w:rsidR="00E53132" w:rsidRDefault="00087A74" w:rsidP="00087A74">
      <w:pPr>
        <w:pStyle w:val="Zpat"/>
        <w:tabs>
          <w:tab w:val="clear" w:pos="4536"/>
          <w:tab w:val="clear" w:pos="9072"/>
        </w:tabs>
        <w:spacing w:before="60"/>
        <w:rPr>
          <w:bCs/>
          <w:iCs/>
        </w:rPr>
      </w:pPr>
      <w:r w:rsidRPr="007B5564">
        <w:rPr>
          <w:rFonts w:cs="ArialMT"/>
          <w:i/>
        </w:rPr>
        <w:t>Ukázka protokolární informace</w:t>
      </w:r>
      <w:r w:rsidR="00F31278" w:rsidRPr="007B5564">
        <w:rPr>
          <w:rFonts w:cs="ArialMT"/>
          <w:i/>
        </w:rPr>
        <w:t xml:space="preserve"> pro ministra obrany k</w:t>
      </w:r>
      <w:r w:rsidR="004318EA" w:rsidRPr="007B5564">
        <w:rPr>
          <w:rFonts w:cs="ArialMT"/>
          <w:i/>
        </w:rPr>
        <w:t xml:space="preserve"> </w:t>
      </w:r>
      <w:r w:rsidRPr="007B5564">
        <w:rPr>
          <w:rFonts w:cs="ArialMT"/>
          <w:i/>
        </w:rPr>
        <w:t xml:space="preserve">průběhu </w:t>
      </w:r>
      <w:r w:rsidRPr="007B5564">
        <w:rPr>
          <w:bCs/>
          <w:i/>
          <w:iCs/>
        </w:rPr>
        <w:t>slavnostního podpisu Dodatku č. 1 k Dohodě o spolupráci mezi Ministerstvem obrany, Ekumenickou radou církví a Českou biskupskou konferencí</w:t>
      </w:r>
      <w:r w:rsidR="00E53132" w:rsidRPr="007B5564">
        <w:rPr>
          <w:bCs/>
          <w:i/>
          <w:iCs/>
        </w:rPr>
        <w:t xml:space="preserve"> – během přednášky</w:t>
      </w:r>
      <w:r w:rsidR="00E53132">
        <w:rPr>
          <w:bCs/>
          <w:iCs/>
        </w:rPr>
        <w:t>.</w:t>
      </w:r>
    </w:p>
    <w:p w:rsidR="00E53132" w:rsidRDefault="00E53132">
      <w:pPr>
        <w:rPr>
          <w:rFonts w:ascii="Times New Roman" w:eastAsia="Times New Roman" w:hAnsi="Times New Roman" w:cs="Times New Roman"/>
          <w:bCs/>
          <w:iCs/>
          <w:sz w:val="24"/>
          <w:szCs w:val="24"/>
          <w:lang w:eastAsia="cs-CZ"/>
        </w:rPr>
      </w:pPr>
      <w:r>
        <w:rPr>
          <w:bCs/>
          <w:iCs/>
        </w:rPr>
        <w:br w:type="page"/>
      </w:r>
    </w:p>
    <w:p w:rsidR="00184932" w:rsidRPr="00E53132" w:rsidRDefault="00184932" w:rsidP="00DD114D">
      <w:pPr>
        <w:rPr>
          <w:rFonts w:cs="ArialMT"/>
          <w:i/>
          <w:sz w:val="24"/>
          <w:szCs w:val="24"/>
        </w:rPr>
      </w:pPr>
      <w:r w:rsidRPr="00846A2F">
        <w:rPr>
          <w:rFonts w:cs="ArialMT"/>
          <w:b/>
          <w:sz w:val="28"/>
          <w:szCs w:val="28"/>
        </w:rPr>
        <w:lastRenderedPageBreak/>
        <w:t>b) Organizace předávání vyznamenání a ocenění</w:t>
      </w:r>
    </w:p>
    <w:p w:rsidR="00016B81" w:rsidRDefault="00016B81" w:rsidP="00184932">
      <w:pPr>
        <w:autoSpaceDE w:val="0"/>
        <w:autoSpaceDN w:val="0"/>
        <w:adjustRightInd w:val="0"/>
        <w:spacing w:after="0" w:line="240" w:lineRule="auto"/>
        <w:rPr>
          <w:rFonts w:cs="ArialMT"/>
          <w:sz w:val="24"/>
          <w:szCs w:val="24"/>
        </w:rPr>
      </w:pPr>
    </w:p>
    <w:p w:rsidR="003340F4" w:rsidRDefault="0019051F" w:rsidP="00184932">
      <w:pPr>
        <w:autoSpaceDE w:val="0"/>
        <w:autoSpaceDN w:val="0"/>
        <w:adjustRightInd w:val="0"/>
        <w:spacing w:after="0" w:line="240" w:lineRule="auto"/>
        <w:rPr>
          <w:rFonts w:cs="ArialMT"/>
          <w:sz w:val="24"/>
          <w:szCs w:val="24"/>
        </w:rPr>
      </w:pPr>
      <w:r w:rsidRPr="0019051F">
        <w:rPr>
          <w:rFonts w:cs="ArialMT"/>
          <w:sz w:val="24"/>
          <w:szCs w:val="24"/>
        </w:rPr>
        <w:t>Jedná se o nejslavnostnější</w:t>
      </w:r>
      <w:r>
        <w:rPr>
          <w:rFonts w:cs="ArialMT"/>
          <w:sz w:val="24"/>
          <w:szCs w:val="24"/>
        </w:rPr>
        <w:t xml:space="preserve"> a nejvyšší protokolární akty (</w:t>
      </w:r>
      <w:r w:rsidR="00F31278">
        <w:rPr>
          <w:rFonts w:cs="ArialMT"/>
          <w:sz w:val="24"/>
          <w:szCs w:val="24"/>
        </w:rPr>
        <w:t>např. slavnostní akt p</w:t>
      </w:r>
      <w:r w:rsidR="006E2AD0">
        <w:rPr>
          <w:rFonts w:cs="ArialMT"/>
          <w:sz w:val="24"/>
          <w:szCs w:val="24"/>
        </w:rPr>
        <w:t>ředání v</w:t>
      </w:r>
      <w:r w:rsidR="00087A74">
        <w:rPr>
          <w:rFonts w:cs="ArialMT"/>
          <w:sz w:val="24"/>
          <w:szCs w:val="24"/>
        </w:rPr>
        <w:t>y</w:t>
      </w:r>
      <w:r w:rsidR="006E2AD0">
        <w:rPr>
          <w:rFonts w:cs="ArialMT"/>
          <w:sz w:val="24"/>
          <w:szCs w:val="24"/>
        </w:rPr>
        <w:t>znamenání</w:t>
      </w:r>
      <w:r w:rsidR="00087A74">
        <w:rPr>
          <w:rFonts w:cs="ArialMT"/>
          <w:sz w:val="24"/>
          <w:szCs w:val="24"/>
        </w:rPr>
        <w:t xml:space="preserve"> prezidentem republiky dne 28. října na Pražském hradě)</w:t>
      </w:r>
      <w:r w:rsidR="00F31278">
        <w:rPr>
          <w:rFonts w:cs="ArialMT"/>
          <w:sz w:val="24"/>
          <w:szCs w:val="24"/>
        </w:rPr>
        <w:t>.</w:t>
      </w:r>
    </w:p>
    <w:p w:rsidR="00802210" w:rsidRDefault="00802210" w:rsidP="00184932">
      <w:pPr>
        <w:autoSpaceDE w:val="0"/>
        <w:autoSpaceDN w:val="0"/>
        <w:adjustRightInd w:val="0"/>
        <w:spacing w:after="0" w:line="240" w:lineRule="auto"/>
        <w:rPr>
          <w:rFonts w:cs="ArialMT"/>
          <w:sz w:val="24"/>
          <w:szCs w:val="24"/>
        </w:rPr>
      </w:pPr>
    </w:p>
    <w:p w:rsidR="00F31278" w:rsidRDefault="00F31278" w:rsidP="00184932">
      <w:pPr>
        <w:autoSpaceDE w:val="0"/>
        <w:autoSpaceDN w:val="0"/>
        <w:adjustRightInd w:val="0"/>
        <w:spacing w:after="0" w:line="240" w:lineRule="auto"/>
        <w:rPr>
          <w:rFonts w:cs="ArialMT"/>
          <w:sz w:val="24"/>
          <w:szCs w:val="24"/>
        </w:rPr>
      </w:pPr>
      <w:r>
        <w:rPr>
          <w:rFonts w:cs="ArialMT"/>
          <w:sz w:val="24"/>
          <w:szCs w:val="24"/>
        </w:rPr>
        <w:t xml:space="preserve">Příslušný odbor (protokolu) obdrží </w:t>
      </w:r>
      <w:r w:rsidRPr="001D4BD7">
        <w:rPr>
          <w:rFonts w:cs="ArialMT"/>
          <w:b/>
          <w:sz w:val="24"/>
          <w:szCs w:val="24"/>
        </w:rPr>
        <w:t>seznam oceněných osob</w:t>
      </w:r>
      <w:r>
        <w:rPr>
          <w:rFonts w:cs="ArialMT"/>
          <w:sz w:val="24"/>
          <w:szCs w:val="24"/>
        </w:rPr>
        <w:t xml:space="preserve">, který odsouhlasila osoba (ústavní činitel, který bude vyznamenání předávat). Pokud u všech osob nejsou kontakty, je třeba tyto kontakty vyhledat a </w:t>
      </w:r>
      <w:r w:rsidR="00B322AA">
        <w:rPr>
          <w:rFonts w:cs="ArialMT"/>
          <w:sz w:val="24"/>
          <w:szCs w:val="24"/>
        </w:rPr>
        <w:t>předběžně vyznamenané</w:t>
      </w:r>
      <w:r>
        <w:rPr>
          <w:rFonts w:cs="ArialMT"/>
          <w:sz w:val="24"/>
          <w:szCs w:val="24"/>
        </w:rPr>
        <w:t xml:space="preserve"> informova</w:t>
      </w:r>
      <w:r w:rsidR="00B322AA">
        <w:rPr>
          <w:rFonts w:cs="ArialMT"/>
          <w:sz w:val="24"/>
          <w:szCs w:val="24"/>
        </w:rPr>
        <w:t>t.</w:t>
      </w:r>
      <w:r>
        <w:rPr>
          <w:rFonts w:cs="ArialMT"/>
          <w:sz w:val="24"/>
          <w:szCs w:val="24"/>
        </w:rPr>
        <w:t xml:space="preserve"> V případě udílení vyznamenání in memoria</w:t>
      </w:r>
      <w:r w:rsidR="00B322AA">
        <w:rPr>
          <w:rFonts w:cs="ArialMT"/>
          <w:sz w:val="24"/>
          <w:szCs w:val="24"/>
        </w:rPr>
        <w:t>m</w:t>
      </w:r>
      <w:r>
        <w:rPr>
          <w:rFonts w:cs="ArialMT"/>
          <w:sz w:val="24"/>
          <w:szCs w:val="24"/>
        </w:rPr>
        <w:t xml:space="preserve"> je třeba domluvit s rodinnými </w:t>
      </w:r>
      <w:r w:rsidR="00016B81">
        <w:rPr>
          <w:rFonts w:cs="ArialMT"/>
          <w:sz w:val="24"/>
          <w:szCs w:val="24"/>
        </w:rPr>
        <w:t>příslušníky, kdo bude za oceněnou osobu vyznamenání přebírat.</w:t>
      </w:r>
    </w:p>
    <w:p w:rsidR="00B322AA" w:rsidRDefault="00B322AA" w:rsidP="00184932">
      <w:pPr>
        <w:autoSpaceDE w:val="0"/>
        <w:autoSpaceDN w:val="0"/>
        <w:adjustRightInd w:val="0"/>
        <w:spacing w:after="0" w:line="240" w:lineRule="auto"/>
        <w:rPr>
          <w:rFonts w:cs="ArialMT"/>
          <w:sz w:val="24"/>
          <w:szCs w:val="24"/>
        </w:rPr>
      </w:pPr>
      <w:r>
        <w:rPr>
          <w:rFonts w:cs="ArialMT"/>
          <w:sz w:val="24"/>
          <w:szCs w:val="24"/>
        </w:rPr>
        <w:t xml:space="preserve">Následně se vyznamenaní pozvou písemnou formou, a to </w:t>
      </w:r>
      <w:r w:rsidRPr="001D4BD7">
        <w:rPr>
          <w:rFonts w:cs="ArialMT"/>
          <w:b/>
          <w:sz w:val="24"/>
          <w:szCs w:val="24"/>
        </w:rPr>
        <w:t>dopisem nebo pozvánkou</w:t>
      </w:r>
      <w:r>
        <w:rPr>
          <w:rFonts w:cs="ArialMT"/>
          <w:sz w:val="24"/>
          <w:szCs w:val="24"/>
        </w:rPr>
        <w:t xml:space="preserve">. K náležitostem zvacího dopisu či pozvánky patří jméno a funkce osoby, která bude vyznamenání udílet, termín a místo konání slavnostního aktu, případně předepsaný </w:t>
      </w:r>
      <w:proofErr w:type="spellStart"/>
      <w:r>
        <w:rPr>
          <w:rFonts w:cs="ArialMT"/>
          <w:sz w:val="24"/>
          <w:szCs w:val="24"/>
        </w:rPr>
        <w:t>dress</w:t>
      </w:r>
      <w:proofErr w:type="spellEnd"/>
      <w:r>
        <w:rPr>
          <w:rFonts w:cs="ArialMT"/>
          <w:sz w:val="24"/>
          <w:szCs w:val="24"/>
        </w:rPr>
        <w:t xml:space="preserve"> </w:t>
      </w:r>
      <w:proofErr w:type="spellStart"/>
      <w:r>
        <w:rPr>
          <w:rFonts w:cs="ArialMT"/>
          <w:sz w:val="24"/>
          <w:szCs w:val="24"/>
        </w:rPr>
        <w:t>code</w:t>
      </w:r>
      <w:proofErr w:type="spellEnd"/>
      <w:r>
        <w:rPr>
          <w:rFonts w:cs="ArialMT"/>
          <w:sz w:val="24"/>
          <w:szCs w:val="24"/>
        </w:rPr>
        <w:t xml:space="preserve">. Zároveň </w:t>
      </w:r>
      <w:r w:rsidR="00914F2D">
        <w:rPr>
          <w:rFonts w:cs="ArialMT"/>
          <w:sz w:val="24"/>
          <w:szCs w:val="24"/>
        </w:rPr>
        <w:t>je nutné v pozvánce požádat</w:t>
      </w:r>
      <w:r>
        <w:rPr>
          <w:rFonts w:cs="ArialMT"/>
          <w:sz w:val="24"/>
          <w:szCs w:val="24"/>
        </w:rPr>
        <w:t xml:space="preserve"> o potvrzení účasti pozvaného hosta.</w:t>
      </w:r>
      <w:r w:rsidR="00D3044E">
        <w:rPr>
          <w:rFonts w:cs="ArialMT"/>
          <w:sz w:val="24"/>
          <w:szCs w:val="24"/>
        </w:rPr>
        <w:t xml:space="preserve"> Pozvánky či zvací dopisy </w:t>
      </w:r>
      <w:r w:rsidR="00914F2D">
        <w:rPr>
          <w:rFonts w:cs="ArialMT"/>
          <w:sz w:val="24"/>
          <w:szCs w:val="24"/>
        </w:rPr>
        <w:t>jsou poslány</w:t>
      </w:r>
      <w:r w:rsidR="00D3044E">
        <w:rPr>
          <w:rFonts w:cs="ArialMT"/>
          <w:sz w:val="24"/>
          <w:szCs w:val="24"/>
        </w:rPr>
        <w:t xml:space="preserve"> vždy s dostatečným předstihem, nejméně dvou týdnů. Vzhledem k tomu, že hosté často zapomenou svoji účast potvrdit, </w:t>
      </w:r>
      <w:r w:rsidR="00914F2D">
        <w:rPr>
          <w:rFonts w:cs="ArialMT"/>
          <w:sz w:val="24"/>
          <w:szCs w:val="24"/>
        </w:rPr>
        <w:t xml:space="preserve">je </w:t>
      </w:r>
      <w:proofErr w:type="gramStart"/>
      <w:r w:rsidR="00914F2D">
        <w:rPr>
          <w:rFonts w:cs="ArialMT"/>
          <w:sz w:val="24"/>
          <w:szCs w:val="24"/>
        </w:rPr>
        <w:t>nezbytné</w:t>
      </w:r>
      <w:r w:rsidR="00D3044E">
        <w:rPr>
          <w:rFonts w:cs="ArialMT"/>
          <w:sz w:val="24"/>
          <w:szCs w:val="24"/>
        </w:rPr>
        <w:t xml:space="preserve">  cca</w:t>
      </w:r>
      <w:proofErr w:type="gramEnd"/>
      <w:r w:rsidR="00D3044E">
        <w:rPr>
          <w:rFonts w:cs="ArialMT"/>
          <w:sz w:val="24"/>
          <w:szCs w:val="24"/>
        </w:rPr>
        <w:t xml:space="preserve"> pět dní před samotnou akcí</w:t>
      </w:r>
      <w:r w:rsidR="00914F2D">
        <w:rPr>
          <w:rFonts w:cs="ArialMT"/>
          <w:sz w:val="24"/>
          <w:szCs w:val="24"/>
        </w:rPr>
        <w:t xml:space="preserve"> hosty obvolat</w:t>
      </w:r>
      <w:r w:rsidR="00D3044E">
        <w:rPr>
          <w:rFonts w:cs="ArialMT"/>
          <w:sz w:val="24"/>
          <w:szCs w:val="24"/>
        </w:rPr>
        <w:t xml:space="preserve">, </w:t>
      </w:r>
      <w:r w:rsidR="00914F2D">
        <w:rPr>
          <w:rFonts w:cs="ArialMT"/>
          <w:sz w:val="24"/>
          <w:szCs w:val="24"/>
        </w:rPr>
        <w:t>a tím zjistit</w:t>
      </w:r>
      <w:r w:rsidR="00D3044E">
        <w:rPr>
          <w:rFonts w:cs="ArialMT"/>
          <w:sz w:val="24"/>
          <w:szCs w:val="24"/>
        </w:rPr>
        <w:t xml:space="preserve"> přesnou účastí. Na pozvánce či zvacím dopise je určena oficiální hodina</w:t>
      </w:r>
      <w:r w:rsidR="001D4BD7">
        <w:rPr>
          <w:rFonts w:cs="ArialMT"/>
          <w:sz w:val="24"/>
          <w:szCs w:val="24"/>
        </w:rPr>
        <w:t xml:space="preserve"> zahájení slavnostního udílení vyznamenání, ale s účastníky </w:t>
      </w:r>
      <w:r w:rsidR="00914F2D">
        <w:rPr>
          <w:rFonts w:cs="ArialMT"/>
          <w:sz w:val="24"/>
          <w:szCs w:val="24"/>
        </w:rPr>
        <w:t>bývá</w:t>
      </w:r>
      <w:r w:rsidR="001D4BD7">
        <w:rPr>
          <w:rFonts w:cs="ArialMT"/>
          <w:sz w:val="24"/>
          <w:szCs w:val="24"/>
        </w:rPr>
        <w:t xml:space="preserve"> </w:t>
      </w:r>
      <w:r w:rsidR="00914F2D">
        <w:rPr>
          <w:rFonts w:cs="ArialMT"/>
          <w:sz w:val="24"/>
          <w:szCs w:val="24"/>
        </w:rPr>
        <w:t>předem domluveno</w:t>
      </w:r>
      <w:r w:rsidR="001D4BD7">
        <w:rPr>
          <w:rFonts w:cs="ArialMT"/>
          <w:sz w:val="24"/>
          <w:szCs w:val="24"/>
        </w:rPr>
        <w:t>, aby se dostavili cca o hodinu dříve</w:t>
      </w:r>
      <w:r w:rsidR="00914F2D">
        <w:rPr>
          <w:rFonts w:cs="ArialMT"/>
          <w:sz w:val="24"/>
          <w:szCs w:val="24"/>
        </w:rPr>
        <w:t xml:space="preserve"> a</w:t>
      </w:r>
      <w:r w:rsidR="001D4BD7">
        <w:rPr>
          <w:rFonts w:cs="ArialMT"/>
          <w:sz w:val="24"/>
          <w:szCs w:val="24"/>
        </w:rPr>
        <w:t xml:space="preserve"> mohli být předem seznámeni s průběhem slavnostního ceremoniálu.</w:t>
      </w:r>
      <w:r w:rsidR="00D3044E">
        <w:rPr>
          <w:rFonts w:cs="ArialMT"/>
          <w:sz w:val="24"/>
          <w:szCs w:val="24"/>
        </w:rPr>
        <w:t xml:space="preserve"> </w:t>
      </w:r>
      <w:r w:rsidR="001D4BD7">
        <w:rPr>
          <w:rFonts w:cs="ArialMT"/>
          <w:sz w:val="24"/>
          <w:szCs w:val="24"/>
        </w:rPr>
        <w:t>Zároveň organizátoři mohou dle účasti seřadit vyznamenání s listinou dle jmen za sebou a v tomto pořadí se seřadí i ocenění.</w:t>
      </w:r>
    </w:p>
    <w:p w:rsidR="00B322AA" w:rsidRDefault="00B322AA" w:rsidP="00184932">
      <w:pPr>
        <w:autoSpaceDE w:val="0"/>
        <w:autoSpaceDN w:val="0"/>
        <w:adjustRightInd w:val="0"/>
        <w:spacing w:after="0" w:line="240" w:lineRule="auto"/>
        <w:rPr>
          <w:rFonts w:cs="ArialMT"/>
          <w:sz w:val="24"/>
          <w:szCs w:val="24"/>
        </w:rPr>
      </w:pPr>
      <w:r w:rsidRPr="001D4BD7">
        <w:rPr>
          <w:rFonts w:cs="ArialMT"/>
          <w:b/>
          <w:sz w:val="24"/>
          <w:szCs w:val="24"/>
        </w:rPr>
        <w:t>Výběr místa</w:t>
      </w:r>
      <w:r>
        <w:rPr>
          <w:rFonts w:cs="ArialMT"/>
          <w:sz w:val="24"/>
          <w:szCs w:val="24"/>
        </w:rPr>
        <w:t>, kde slavnostní akt proběhne, volím</w:t>
      </w:r>
      <w:r w:rsidR="00914F2D">
        <w:rPr>
          <w:rFonts w:cs="ArialMT"/>
          <w:sz w:val="24"/>
          <w:szCs w:val="24"/>
        </w:rPr>
        <w:t>e</w:t>
      </w:r>
      <w:r>
        <w:rPr>
          <w:rFonts w:cs="ArialMT"/>
          <w:sz w:val="24"/>
          <w:szCs w:val="24"/>
        </w:rPr>
        <w:t xml:space="preserve"> vždy s ohledem na počet oceněných </w:t>
      </w:r>
      <w:r w:rsidR="00D3044E">
        <w:rPr>
          <w:rFonts w:cs="ArialMT"/>
          <w:sz w:val="24"/>
          <w:szCs w:val="24"/>
        </w:rPr>
        <w:t>osob, jejich doprovodů a dalších hostů. Zároveň je potřeba počítat s novináři, kameramany, fotografy a vytvořit jim podmínky.</w:t>
      </w:r>
      <w:r w:rsidR="001D4BD7">
        <w:rPr>
          <w:rFonts w:cs="ArialMT"/>
          <w:sz w:val="24"/>
          <w:szCs w:val="24"/>
        </w:rPr>
        <w:t xml:space="preserve"> Novináři, kteří se chtějí akce zúčastnit se musí předem akreditovat.</w:t>
      </w:r>
    </w:p>
    <w:p w:rsidR="00914F2D" w:rsidRDefault="00914F2D" w:rsidP="00184932">
      <w:pPr>
        <w:autoSpaceDE w:val="0"/>
        <w:autoSpaceDN w:val="0"/>
        <w:adjustRightInd w:val="0"/>
        <w:spacing w:after="0" w:line="240" w:lineRule="auto"/>
        <w:rPr>
          <w:rFonts w:cs="ArialMT"/>
          <w:sz w:val="24"/>
          <w:szCs w:val="24"/>
        </w:rPr>
      </w:pPr>
      <w:r>
        <w:rPr>
          <w:rFonts w:cs="ArialMT"/>
          <w:sz w:val="24"/>
          <w:szCs w:val="24"/>
        </w:rPr>
        <w:t>Seznam vyznamenaných osob a hostů je předem předán příslušnému útvaru (bezpečnostní službě, recepci atd.) a tím hostům zajištěn bezproblémový průjezd s možným parkováním do určeného místa konání.</w:t>
      </w:r>
    </w:p>
    <w:p w:rsidR="00914F2D" w:rsidRDefault="00914F2D" w:rsidP="00184932">
      <w:pPr>
        <w:autoSpaceDE w:val="0"/>
        <w:autoSpaceDN w:val="0"/>
        <w:adjustRightInd w:val="0"/>
        <w:spacing w:after="0" w:line="240" w:lineRule="auto"/>
        <w:rPr>
          <w:rFonts w:cs="ArialMT"/>
          <w:sz w:val="24"/>
          <w:szCs w:val="24"/>
        </w:rPr>
      </w:pPr>
      <w:r>
        <w:rPr>
          <w:rFonts w:cs="ArialMT"/>
          <w:sz w:val="24"/>
          <w:szCs w:val="24"/>
        </w:rPr>
        <w:t>S cateringovou službou se předem dojedná požadované pohoštění s určením rozpočtu v souvislosti s počtem osob.</w:t>
      </w:r>
      <w:r w:rsidR="00E05353">
        <w:rPr>
          <w:rFonts w:cs="ArialMT"/>
          <w:sz w:val="24"/>
          <w:szCs w:val="24"/>
        </w:rPr>
        <w:t xml:space="preserve"> </w:t>
      </w:r>
    </w:p>
    <w:p w:rsidR="001631CD" w:rsidRDefault="001631CD" w:rsidP="00184932">
      <w:pPr>
        <w:autoSpaceDE w:val="0"/>
        <w:autoSpaceDN w:val="0"/>
        <w:adjustRightInd w:val="0"/>
        <w:spacing w:after="0" w:line="240" w:lineRule="auto"/>
        <w:rPr>
          <w:rFonts w:cs="ArialMT"/>
          <w:sz w:val="24"/>
          <w:szCs w:val="24"/>
        </w:rPr>
      </w:pPr>
    </w:p>
    <w:p w:rsidR="00F6295F" w:rsidRPr="00F6295F" w:rsidRDefault="00F6295F" w:rsidP="00184932">
      <w:pPr>
        <w:autoSpaceDE w:val="0"/>
        <w:autoSpaceDN w:val="0"/>
        <w:adjustRightInd w:val="0"/>
        <w:spacing w:after="0" w:line="240" w:lineRule="auto"/>
        <w:rPr>
          <w:rFonts w:cs="ArialMT"/>
          <w:b/>
          <w:sz w:val="24"/>
          <w:szCs w:val="24"/>
        </w:rPr>
      </w:pPr>
      <w:r w:rsidRPr="00F6295F">
        <w:rPr>
          <w:rFonts w:cs="ArialMT"/>
          <w:b/>
          <w:sz w:val="24"/>
          <w:szCs w:val="24"/>
        </w:rPr>
        <w:t>Vlastní průběh akce:</w:t>
      </w:r>
    </w:p>
    <w:p w:rsidR="00F6295F" w:rsidRDefault="00F6295F" w:rsidP="00F6295F">
      <w:pPr>
        <w:pStyle w:val="Odstavecseseznamem"/>
        <w:numPr>
          <w:ilvl w:val="0"/>
          <w:numId w:val="4"/>
        </w:numPr>
        <w:autoSpaceDE w:val="0"/>
        <w:autoSpaceDN w:val="0"/>
        <w:adjustRightInd w:val="0"/>
        <w:spacing w:after="0" w:line="240" w:lineRule="auto"/>
        <w:rPr>
          <w:rFonts w:cs="ArialMT"/>
          <w:sz w:val="24"/>
          <w:szCs w:val="24"/>
        </w:rPr>
      </w:pPr>
      <w:r>
        <w:rPr>
          <w:rFonts w:cs="ArialMT"/>
          <w:sz w:val="24"/>
          <w:szCs w:val="24"/>
        </w:rPr>
        <w:t>O</w:t>
      </w:r>
      <w:r w:rsidRPr="00F6295F">
        <w:rPr>
          <w:rFonts w:cs="ArialMT"/>
          <w:sz w:val="24"/>
          <w:szCs w:val="24"/>
        </w:rPr>
        <w:t>cenění nastoupí na svá místa nebo se posadí do řad</w:t>
      </w:r>
    </w:p>
    <w:p w:rsidR="00F6295F" w:rsidRDefault="00F6295F" w:rsidP="00F6295F">
      <w:pPr>
        <w:pStyle w:val="Odstavecseseznamem"/>
        <w:numPr>
          <w:ilvl w:val="0"/>
          <w:numId w:val="4"/>
        </w:numPr>
        <w:autoSpaceDE w:val="0"/>
        <w:autoSpaceDN w:val="0"/>
        <w:adjustRightInd w:val="0"/>
        <w:spacing w:after="0" w:line="240" w:lineRule="auto"/>
        <w:rPr>
          <w:rFonts w:cs="ArialMT"/>
          <w:sz w:val="24"/>
          <w:szCs w:val="24"/>
        </w:rPr>
      </w:pPr>
      <w:r>
        <w:rPr>
          <w:rFonts w:cs="ArialMT"/>
          <w:sz w:val="24"/>
          <w:szCs w:val="24"/>
        </w:rPr>
        <w:t>Přicházejí čestní hosté a rodinní příslušníci</w:t>
      </w:r>
    </w:p>
    <w:p w:rsidR="00F6295F" w:rsidRDefault="00F6295F" w:rsidP="00F6295F">
      <w:pPr>
        <w:pStyle w:val="Odstavecseseznamem"/>
        <w:numPr>
          <w:ilvl w:val="0"/>
          <w:numId w:val="4"/>
        </w:numPr>
        <w:autoSpaceDE w:val="0"/>
        <w:autoSpaceDN w:val="0"/>
        <w:adjustRightInd w:val="0"/>
        <w:spacing w:after="0" w:line="240" w:lineRule="auto"/>
        <w:rPr>
          <w:rFonts w:cs="ArialMT"/>
          <w:sz w:val="24"/>
          <w:szCs w:val="24"/>
        </w:rPr>
      </w:pPr>
      <w:r>
        <w:rPr>
          <w:rFonts w:cs="ArialMT"/>
          <w:sz w:val="24"/>
          <w:szCs w:val="24"/>
        </w:rPr>
        <w:t>Za zvuku vhodného hudebního doprovodu přichází hlavní představitel, který předává ocenění</w:t>
      </w:r>
    </w:p>
    <w:p w:rsidR="00F6295F" w:rsidRDefault="00F6295F" w:rsidP="00F6295F">
      <w:pPr>
        <w:pStyle w:val="Odstavecseseznamem"/>
        <w:numPr>
          <w:ilvl w:val="0"/>
          <w:numId w:val="4"/>
        </w:numPr>
        <w:autoSpaceDE w:val="0"/>
        <w:autoSpaceDN w:val="0"/>
        <w:adjustRightInd w:val="0"/>
        <w:spacing w:after="0" w:line="240" w:lineRule="auto"/>
        <w:rPr>
          <w:rFonts w:cs="ArialMT"/>
          <w:sz w:val="24"/>
          <w:szCs w:val="24"/>
        </w:rPr>
      </w:pPr>
      <w:r>
        <w:rPr>
          <w:rFonts w:cs="ArialMT"/>
          <w:sz w:val="24"/>
          <w:szCs w:val="24"/>
        </w:rPr>
        <w:t>Určený pracovník zahájí slavnostní akci</w:t>
      </w:r>
    </w:p>
    <w:p w:rsidR="00F6295F" w:rsidRDefault="00F6295F" w:rsidP="00F6295F">
      <w:pPr>
        <w:pStyle w:val="Odstavecseseznamem"/>
        <w:numPr>
          <w:ilvl w:val="0"/>
          <w:numId w:val="4"/>
        </w:numPr>
        <w:autoSpaceDE w:val="0"/>
        <w:autoSpaceDN w:val="0"/>
        <w:adjustRightInd w:val="0"/>
        <w:spacing w:after="0" w:line="240" w:lineRule="auto"/>
        <w:rPr>
          <w:rFonts w:cs="ArialMT"/>
          <w:sz w:val="24"/>
          <w:szCs w:val="24"/>
        </w:rPr>
      </w:pPr>
      <w:r>
        <w:rPr>
          <w:rFonts w:cs="ArialMT"/>
          <w:sz w:val="24"/>
          <w:szCs w:val="24"/>
        </w:rPr>
        <w:t>Následuje krátký projev hlavního představitele</w:t>
      </w:r>
    </w:p>
    <w:p w:rsidR="00F6295F" w:rsidRDefault="00F6295F" w:rsidP="00F6295F">
      <w:pPr>
        <w:pStyle w:val="Odstavecseseznamem"/>
        <w:numPr>
          <w:ilvl w:val="0"/>
          <w:numId w:val="4"/>
        </w:numPr>
        <w:autoSpaceDE w:val="0"/>
        <w:autoSpaceDN w:val="0"/>
        <w:adjustRightInd w:val="0"/>
        <w:spacing w:after="0" w:line="240" w:lineRule="auto"/>
        <w:rPr>
          <w:rFonts w:cs="ArialMT"/>
          <w:sz w:val="24"/>
          <w:szCs w:val="24"/>
        </w:rPr>
      </w:pPr>
      <w:r>
        <w:rPr>
          <w:rFonts w:cs="ArialMT"/>
          <w:sz w:val="24"/>
          <w:szCs w:val="24"/>
        </w:rPr>
        <w:t>Určený pracovník čte rozhodnutí o předání vyznamenání, diplomů apod. a představí postupně každého oceněného</w:t>
      </w:r>
    </w:p>
    <w:p w:rsidR="00F6295F" w:rsidRDefault="00F6295F" w:rsidP="00F6295F">
      <w:pPr>
        <w:pStyle w:val="Odstavecseseznamem"/>
        <w:numPr>
          <w:ilvl w:val="0"/>
          <w:numId w:val="4"/>
        </w:numPr>
        <w:autoSpaceDE w:val="0"/>
        <w:autoSpaceDN w:val="0"/>
        <w:adjustRightInd w:val="0"/>
        <w:spacing w:after="0" w:line="240" w:lineRule="auto"/>
        <w:rPr>
          <w:rFonts w:cs="ArialMT"/>
          <w:sz w:val="24"/>
          <w:szCs w:val="24"/>
        </w:rPr>
      </w:pPr>
      <w:r>
        <w:rPr>
          <w:rFonts w:cs="ArialMT"/>
          <w:sz w:val="24"/>
          <w:szCs w:val="24"/>
        </w:rPr>
        <w:t>Hlavní představitel přistupuje k oceněnému se slovy „blahopřeji“ nebo naopak oceněný přistupuje k hlavnímu představiteli, který mu předá vlastní ocenění. Oceněný pak hlavnímu představiteli poděkuje a vrací se na své místo. Součástí poděkování bývá podání ruky</w:t>
      </w:r>
    </w:p>
    <w:p w:rsidR="00914F2D" w:rsidRDefault="00F6295F" w:rsidP="00184932">
      <w:pPr>
        <w:pStyle w:val="Odstavecseseznamem"/>
        <w:numPr>
          <w:ilvl w:val="0"/>
          <w:numId w:val="4"/>
        </w:numPr>
        <w:autoSpaceDE w:val="0"/>
        <w:autoSpaceDN w:val="0"/>
        <w:adjustRightInd w:val="0"/>
        <w:spacing w:after="0" w:line="240" w:lineRule="auto"/>
        <w:rPr>
          <w:rFonts w:cs="ArialMT"/>
          <w:sz w:val="24"/>
          <w:szCs w:val="24"/>
        </w:rPr>
      </w:pPr>
      <w:r>
        <w:rPr>
          <w:rFonts w:cs="ArialMT"/>
          <w:sz w:val="24"/>
          <w:szCs w:val="24"/>
        </w:rPr>
        <w:t>Následuje krátké poděkování jednoho z oceněných</w:t>
      </w:r>
    </w:p>
    <w:p w:rsidR="00F6295F" w:rsidRDefault="00F6295F" w:rsidP="00184932">
      <w:pPr>
        <w:pStyle w:val="Odstavecseseznamem"/>
        <w:numPr>
          <w:ilvl w:val="0"/>
          <w:numId w:val="4"/>
        </w:numPr>
        <w:autoSpaceDE w:val="0"/>
        <w:autoSpaceDN w:val="0"/>
        <w:adjustRightInd w:val="0"/>
        <w:spacing w:after="0" w:line="240" w:lineRule="auto"/>
        <w:rPr>
          <w:rFonts w:cs="ArialMT"/>
          <w:sz w:val="24"/>
          <w:szCs w:val="24"/>
        </w:rPr>
      </w:pPr>
      <w:r>
        <w:rPr>
          <w:rFonts w:cs="ArialMT"/>
          <w:sz w:val="24"/>
          <w:szCs w:val="24"/>
        </w:rPr>
        <w:t>Po ukončení předávání se obvykle hraje státní hymna</w:t>
      </w:r>
    </w:p>
    <w:p w:rsidR="00F6295F" w:rsidRDefault="00F6295F" w:rsidP="00184932">
      <w:pPr>
        <w:pStyle w:val="Odstavecseseznamem"/>
        <w:numPr>
          <w:ilvl w:val="0"/>
          <w:numId w:val="4"/>
        </w:numPr>
        <w:autoSpaceDE w:val="0"/>
        <w:autoSpaceDN w:val="0"/>
        <w:adjustRightInd w:val="0"/>
        <w:spacing w:after="0" w:line="240" w:lineRule="auto"/>
        <w:rPr>
          <w:rFonts w:cs="ArialMT"/>
          <w:sz w:val="24"/>
          <w:szCs w:val="24"/>
        </w:rPr>
      </w:pPr>
      <w:r>
        <w:rPr>
          <w:rFonts w:cs="ArialMT"/>
          <w:sz w:val="24"/>
          <w:szCs w:val="24"/>
        </w:rPr>
        <w:lastRenderedPageBreak/>
        <w:t>Za zvuku hudby odchází hlavní představitel s doprovodem</w:t>
      </w:r>
    </w:p>
    <w:p w:rsidR="00F6295F" w:rsidRPr="00F6295F" w:rsidRDefault="00F6295F" w:rsidP="00184932">
      <w:pPr>
        <w:pStyle w:val="Odstavecseseznamem"/>
        <w:numPr>
          <w:ilvl w:val="0"/>
          <w:numId w:val="4"/>
        </w:numPr>
        <w:autoSpaceDE w:val="0"/>
        <w:autoSpaceDN w:val="0"/>
        <w:adjustRightInd w:val="0"/>
        <w:spacing w:after="0" w:line="240" w:lineRule="auto"/>
        <w:rPr>
          <w:rFonts w:cs="ArialMT"/>
          <w:sz w:val="24"/>
          <w:szCs w:val="24"/>
        </w:rPr>
      </w:pPr>
      <w:r>
        <w:rPr>
          <w:rFonts w:cs="ArialMT"/>
          <w:sz w:val="24"/>
          <w:szCs w:val="24"/>
        </w:rPr>
        <w:t>Slavností akt obvykle končí společenským podnikem (recepcí, číší vína, večeří, kulturním programem atp.)</w:t>
      </w:r>
    </w:p>
    <w:p w:rsidR="00B322AA" w:rsidRDefault="00B322AA" w:rsidP="00184932">
      <w:pPr>
        <w:autoSpaceDE w:val="0"/>
        <w:autoSpaceDN w:val="0"/>
        <w:adjustRightInd w:val="0"/>
        <w:spacing w:after="0" w:line="240" w:lineRule="auto"/>
        <w:rPr>
          <w:rFonts w:cs="ArialMT"/>
          <w:sz w:val="24"/>
          <w:szCs w:val="24"/>
        </w:rPr>
      </w:pPr>
    </w:p>
    <w:p w:rsidR="00E53132" w:rsidRPr="0019051F" w:rsidRDefault="00E53132" w:rsidP="00184932">
      <w:pPr>
        <w:autoSpaceDE w:val="0"/>
        <w:autoSpaceDN w:val="0"/>
        <w:adjustRightInd w:val="0"/>
        <w:spacing w:after="0" w:line="240" w:lineRule="auto"/>
        <w:rPr>
          <w:rFonts w:cs="ArialMT"/>
          <w:sz w:val="24"/>
          <w:szCs w:val="24"/>
        </w:rPr>
      </w:pPr>
      <w:r>
        <w:rPr>
          <w:rFonts w:cs="ArialMT"/>
          <w:sz w:val="24"/>
          <w:szCs w:val="24"/>
        </w:rPr>
        <w:t>Pokud ocenění při tomto aktu stojí a jedná se o předávání ocenění i starším či nemocným osobám, pak je nutno připravit pro některé z nich židle. Budou-li potřebovat, mohou se posadit. Nejde o žádný přestupek proti protokolárním pravidlům Je také vhodné před začátkem nebo naopak při loučení předat manželkám oceněných květiny. I ony mají zásluhy na úspěchu manželů.</w:t>
      </w:r>
    </w:p>
    <w:p w:rsidR="003340F4" w:rsidRDefault="003340F4" w:rsidP="00184932">
      <w:pPr>
        <w:autoSpaceDE w:val="0"/>
        <w:autoSpaceDN w:val="0"/>
        <w:adjustRightInd w:val="0"/>
        <w:spacing w:after="0" w:line="240" w:lineRule="auto"/>
        <w:rPr>
          <w:rFonts w:cs="ArialMT"/>
          <w:b/>
          <w:sz w:val="28"/>
          <w:szCs w:val="28"/>
        </w:rPr>
      </w:pPr>
    </w:p>
    <w:p w:rsidR="009C3A47" w:rsidRPr="009C3A47" w:rsidRDefault="009C3A47" w:rsidP="00184932">
      <w:pPr>
        <w:autoSpaceDE w:val="0"/>
        <w:autoSpaceDN w:val="0"/>
        <w:adjustRightInd w:val="0"/>
        <w:spacing w:after="0" w:line="240" w:lineRule="auto"/>
        <w:rPr>
          <w:rFonts w:cs="ArialMT"/>
          <w:b/>
          <w:sz w:val="24"/>
          <w:szCs w:val="24"/>
        </w:rPr>
      </w:pPr>
      <w:r w:rsidRPr="009C3A47">
        <w:rPr>
          <w:rFonts w:cs="ArialMT"/>
          <w:b/>
          <w:sz w:val="24"/>
          <w:szCs w:val="24"/>
        </w:rPr>
        <w:t>Dělení vyznamenání:</w:t>
      </w:r>
    </w:p>
    <w:p w:rsidR="009C3A47" w:rsidRPr="009C3A47" w:rsidRDefault="009C3A47" w:rsidP="00184932">
      <w:pPr>
        <w:autoSpaceDE w:val="0"/>
        <w:autoSpaceDN w:val="0"/>
        <w:adjustRightInd w:val="0"/>
        <w:spacing w:after="0" w:line="240" w:lineRule="auto"/>
        <w:rPr>
          <w:rFonts w:cs="ArialMT"/>
          <w:b/>
          <w:sz w:val="24"/>
          <w:szCs w:val="24"/>
        </w:rPr>
      </w:pPr>
    </w:p>
    <w:p w:rsidR="009C3A47" w:rsidRPr="007B5564" w:rsidRDefault="009C3A47" w:rsidP="009C3A47">
      <w:pPr>
        <w:pStyle w:val="Odstavecseseznamem"/>
        <w:numPr>
          <w:ilvl w:val="0"/>
          <w:numId w:val="26"/>
        </w:numPr>
        <w:autoSpaceDE w:val="0"/>
        <w:autoSpaceDN w:val="0"/>
        <w:adjustRightInd w:val="0"/>
        <w:spacing w:after="0" w:line="240" w:lineRule="auto"/>
        <w:rPr>
          <w:rFonts w:cs="ArialMT"/>
          <w:b/>
          <w:sz w:val="24"/>
          <w:szCs w:val="24"/>
        </w:rPr>
      </w:pPr>
      <w:r w:rsidRPr="007B5564">
        <w:rPr>
          <w:rFonts w:cs="ArialMT"/>
          <w:b/>
          <w:sz w:val="24"/>
          <w:szCs w:val="24"/>
        </w:rPr>
        <w:t xml:space="preserve">Státní </w:t>
      </w:r>
      <w:proofErr w:type="gramStart"/>
      <w:r w:rsidRPr="007B5564">
        <w:rPr>
          <w:rFonts w:cs="ArialMT"/>
          <w:b/>
          <w:sz w:val="24"/>
          <w:szCs w:val="24"/>
        </w:rPr>
        <w:t>vyznamenání :</w:t>
      </w:r>
      <w:proofErr w:type="gramEnd"/>
    </w:p>
    <w:p w:rsidR="009C3A47" w:rsidRPr="009C3A47" w:rsidRDefault="009C3A47" w:rsidP="009C3A47">
      <w:pPr>
        <w:pStyle w:val="Odstavecseseznamem"/>
        <w:numPr>
          <w:ilvl w:val="0"/>
          <w:numId w:val="27"/>
        </w:numPr>
        <w:autoSpaceDE w:val="0"/>
        <w:autoSpaceDN w:val="0"/>
        <w:adjustRightInd w:val="0"/>
        <w:spacing w:after="0" w:line="240" w:lineRule="auto"/>
        <w:rPr>
          <w:rFonts w:cs="ArialMT"/>
          <w:sz w:val="24"/>
          <w:szCs w:val="24"/>
        </w:rPr>
      </w:pPr>
      <w:r>
        <w:rPr>
          <w:rFonts w:cs="ArialMT"/>
          <w:sz w:val="24"/>
          <w:szCs w:val="24"/>
        </w:rPr>
        <w:t>ř</w:t>
      </w:r>
      <w:r w:rsidRPr="009C3A47">
        <w:rPr>
          <w:rFonts w:cs="ArialMT"/>
          <w:sz w:val="24"/>
          <w:szCs w:val="24"/>
        </w:rPr>
        <w:t>ády</w:t>
      </w:r>
    </w:p>
    <w:p w:rsidR="009C3A47" w:rsidRPr="009C3A47" w:rsidRDefault="009C3A47" w:rsidP="009C3A47">
      <w:pPr>
        <w:pStyle w:val="Odstavecseseznamem"/>
        <w:numPr>
          <w:ilvl w:val="0"/>
          <w:numId w:val="27"/>
        </w:numPr>
        <w:autoSpaceDE w:val="0"/>
        <w:autoSpaceDN w:val="0"/>
        <w:adjustRightInd w:val="0"/>
        <w:spacing w:after="0" w:line="240" w:lineRule="auto"/>
        <w:rPr>
          <w:rFonts w:cs="ArialMT"/>
          <w:sz w:val="24"/>
          <w:szCs w:val="24"/>
        </w:rPr>
      </w:pPr>
      <w:r>
        <w:rPr>
          <w:rFonts w:cs="ArialMT"/>
          <w:sz w:val="24"/>
          <w:szCs w:val="24"/>
        </w:rPr>
        <w:t>d</w:t>
      </w:r>
      <w:r w:rsidRPr="009C3A47">
        <w:rPr>
          <w:rFonts w:cs="ArialMT"/>
          <w:sz w:val="24"/>
          <w:szCs w:val="24"/>
        </w:rPr>
        <w:t xml:space="preserve">ekorace </w:t>
      </w:r>
    </w:p>
    <w:p w:rsidR="009C3A47" w:rsidRPr="009C3A47" w:rsidRDefault="009C3A47" w:rsidP="009C3A47">
      <w:pPr>
        <w:pStyle w:val="Odstavecseseznamem"/>
        <w:numPr>
          <w:ilvl w:val="0"/>
          <w:numId w:val="28"/>
        </w:numPr>
        <w:autoSpaceDE w:val="0"/>
        <w:autoSpaceDN w:val="0"/>
        <w:adjustRightInd w:val="0"/>
        <w:spacing w:after="0" w:line="240" w:lineRule="auto"/>
        <w:rPr>
          <w:rFonts w:cs="ArialMT"/>
          <w:sz w:val="24"/>
          <w:szCs w:val="24"/>
        </w:rPr>
      </w:pPr>
      <w:r>
        <w:rPr>
          <w:rFonts w:cs="ArialMT"/>
          <w:sz w:val="24"/>
          <w:szCs w:val="24"/>
        </w:rPr>
        <w:t>k</w:t>
      </w:r>
      <w:r w:rsidRPr="009C3A47">
        <w:rPr>
          <w:rFonts w:cs="ArialMT"/>
          <w:sz w:val="24"/>
          <w:szCs w:val="24"/>
        </w:rPr>
        <w:t>říže</w:t>
      </w:r>
    </w:p>
    <w:p w:rsidR="009C3A47" w:rsidRPr="009C3A47" w:rsidRDefault="009C3A47" w:rsidP="009C3A47">
      <w:pPr>
        <w:pStyle w:val="Odstavecseseznamem"/>
        <w:numPr>
          <w:ilvl w:val="0"/>
          <w:numId w:val="28"/>
        </w:numPr>
        <w:autoSpaceDE w:val="0"/>
        <w:autoSpaceDN w:val="0"/>
        <w:adjustRightInd w:val="0"/>
        <w:spacing w:after="0" w:line="240" w:lineRule="auto"/>
        <w:rPr>
          <w:rFonts w:cs="ArialMT"/>
          <w:sz w:val="24"/>
          <w:szCs w:val="24"/>
        </w:rPr>
      </w:pPr>
      <w:r>
        <w:rPr>
          <w:rFonts w:cs="ArialMT"/>
          <w:sz w:val="24"/>
          <w:szCs w:val="24"/>
        </w:rPr>
        <w:t>m</w:t>
      </w:r>
      <w:r w:rsidRPr="009C3A47">
        <w:rPr>
          <w:rFonts w:cs="ArialMT"/>
          <w:sz w:val="24"/>
          <w:szCs w:val="24"/>
        </w:rPr>
        <w:t>edaile</w:t>
      </w:r>
    </w:p>
    <w:p w:rsidR="009C3A47" w:rsidRDefault="009C3A47" w:rsidP="009C3A47">
      <w:pPr>
        <w:pStyle w:val="Odstavecseseznamem"/>
        <w:numPr>
          <w:ilvl w:val="0"/>
          <w:numId w:val="28"/>
        </w:numPr>
        <w:autoSpaceDE w:val="0"/>
        <w:autoSpaceDN w:val="0"/>
        <w:adjustRightInd w:val="0"/>
        <w:spacing w:after="0" w:line="240" w:lineRule="auto"/>
        <w:rPr>
          <w:rFonts w:cs="ArialMT"/>
          <w:sz w:val="24"/>
          <w:szCs w:val="24"/>
        </w:rPr>
      </w:pPr>
      <w:r w:rsidRPr="009C3A47">
        <w:rPr>
          <w:rFonts w:cs="ArialMT"/>
          <w:sz w:val="24"/>
          <w:szCs w:val="24"/>
        </w:rPr>
        <w:t>odznaky</w:t>
      </w:r>
    </w:p>
    <w:p w:rsidR="00A57626" w:rsidRDefault="00A57626" w:rsidP="00A57626">
      <w:pPr>
        <w:autoSpaceDE w:val="0"/>
        <w:autoSpaceDN w:val="0"/>
        <w:adjustRightInd w:val="0"/>
        <w:spacing w:after="0" w:line="240" w:lineRule="auto"/>
        <w:rPr>
          <w:rFonts w:cs="ArialMT"/>
          <w:sz w:val="24"/>
          <w:szCs w:val="24"/>
        </w:rPr>
      </w:pPr>
    </w:p>
    <w:p w:rsidR="00A57626" w:rsidRPr="00A57626" w:rsidRDefault="00A57626" w:rsidP="00A57626">
      <w:pPr>
        <w:autoSpaceDE w:val="0"/>
        <w:autoSpaceDN w:val="0"/>
        <w:adjustRightInd w:val="0"/>
        <w:spacing w:after="0" w:line="240" w:lineRule="auto"/>
        <w:rPr>
          <w:rFonts w:cs="ArialMT"/>
          <w:sz w:val="24"/>
          <w:szCs w:val="24"/>
        </w:rPr>
      </w:pPr>
      <w:r w:rsidRPr="00A57626">
        <w:rPr>
          <w:rFonts w:cs="ArialMT"/>
          <w:sz w:val="24"/>
          <w:szCs w:val="24"/>
        </w:rPr>
        <w:t>Státní vyznamenání se řídí zákonem č. 157/1994 Sb., o státních vyznamenáních České republiky</w:t>
      </w:r>
      <w:r>
        <w:rPr>
          <w:rFonts w:cs="ArialMT"/>
          <w:sz w:val="24"/>
          <w:szCs w:val="24"/>
        </w:rPr>
        <w:t>.</w:t>
      </w:r>
    </w:p>
    <w:p w:rsidR="00A57626" w:rsidRDefault="00A57626" w:rsidP="00A57626">
      <w:pPr>
        <w:autoSpaceDE w:val="0"/>
        <w:autoSpaceDN w:val="0"/>
        <w:adjustRightInd w:val="0"/>
        <w:spacing w:after="0" w:line="240" w:lineRule="auto"/>
        <w:rPr>
          <w:rFonts w:cs="ArialMT"/>
          <w:sz w:val="24"/>
          <w:szCs w:val="24"/>
        </w:rPr>
      </w:pPr>
      <w:r>
        <w:rPr>
          <w:rFonts w:cs="ArialMT"/>
          <w:sz w:val="24"/>
          <w:szCs w:val="24"/>
        </w:rPr>
        <w:t>Propůjčením nebo udělením státních vyznamenání České republiky jednotlivcům oceňuje stát jejich vynikající občanské zásluhy o budování svobodné demokratické společnosti, výsledky práce, úsilí o obranu vlasti, hrdinské a jiné výjimečné činy.</w:t>
      </w:r>
    </w:p>
    <w:p w:rsidR="00A57626" w:rsidRDefault="00A57626" w:rsidP="00A57626">
      <w:pPr>
        <w:autoSpaceDE w:val="0"/>
        <w:autoSpaceDN w:val="0"/>
        <w:adjustRightInd w:val="0"/>
        <w:spacing w:after="0" w:line="240" w:lineRule="auto"/>
        <w:rPr>
          <w:rFonts w:cs="ArialMT"/>
          <w:sz w:val="24"/>
          <w:szCs w:val="24"/>
        </w:rPr>
      </w:pPr>
      <w:r>
        <w:rPr>
          <w:rFonts w:cs="ArialMT"/>
          <w:sz w:val="24"/>
          <w:szCs w:val="24"/>
        </w:rPr>
        <w:t xml:space="preserve">Právo propůjčovat a udělovat vyznamenání přísluší prezidentu republiky, nezmocní-li k tomu jiný orgán. </w:t>
      </w:r>
    </w:p>
    <w:p w:rsidR="00A57626" w:rsidRDefault="00A57626" w:rsidP="00A57626">
      <w:pPr>
        <w:autoSpaceDE w:val="0"/>
        <w:autoSpaceDN w:val="0"/>
        <w:adjustRightInd w:val="0"/>
        <w:spacing w:after="0" w:line="240" w:lineRule="auto"/>
        <w:rPr>
          <w:rFonts w:cs="ArialMT"/>
          <w:sz w:val="24"/>
          <w:szCs w:val="24"/>
        </w:rPr>
      </w:pPr>
      <w:r>
        <w:rPr>
          <w:rFonts w:cs="ArialMT"/>
          <w:sz w:val="24"/>
          <w:szCs w:val="24"/>
        </w:rPr>
        <w:t>Návrhy na propůjčení nebo udělení vyznamenání předkládají prezidentu republiky Poslanecká sněmovna, Senát a vláda. Prezident republiky může propůjčit nebo udělit vyznamenání i bez takového návrhu.</w:t>
      </w:r>
    </w:p>
    <w:p w:rsidR="00A57626" w:rsidRDefault="00A57626" w:rsidP="00A57626">
      <w:pPr>
        <w:autoSpaceDE w:val="0"/>
        <w:autoSpaceDN w:val="0"/>
        <w:adjustRightInd w:val="0"/>
        <w:spacing w:after="0" w:line="240" w:lineRule="auto"/>
        <w:rPr>
          <w:rFonts w:cs="ArialMT"/>
          <w:sz w:val="24"/>
          <w:szCs w:val="24"/>
        </w:rPr>
      </w:pPr>
      <w:r>
        <w:rPr>
          <w:rFonts w:cs="ArialMT"/>
          <w:sz w:val="24"/>
          <w:szCs w:val="24"/>
        </w:rPr>
        <w:t>Vyznamenání propůjčená nebo udělená PR může odevzdat jeho jménem osoba jím pověřená.</w:t>
      </w:r>
    </w:p>
    <w:p w:rsidR="00A57626" w:rsidRDefault="00A57626" w:rsidP="00A57626">
      <w:pPr>
        <w:autoSpaceDE w:val="0"/>
        <w:autoSpaceDN w:val="0"/>
        <w:adjustRightInd w:val="0"/>
        <w:spacing w:after="0" w:line="240" w:lineRule="auto"/>
        <w:rPr>
          <w:rFonts w:cs="ArialMT"/>
          <w:sz w:val="24"/>
          <w:szCs w:val="24"/>
        </w:rPr>
      </w:pPr>
      <w:r>
        <w:rPr>
          <w:rFonts w:cs="ArialMT"/>
          <w:sz w:val="24"/>
          <w:szCs w:val="24"/>
        </w:rPr>
        <w:t>Vyznamenaný převezme insignii vyznamenání a listinu o jeho propůjčení nebo udělení. Jestliže se propůjčuje nebo uděluje vyznamenání občanům České republiky in memoriam, převezmou pozůstalí vyznamenaní v případě udělení medaile insignií vyznamenání a listinu o udělení vyznamenání.</w:t>
      </w:r>
    </w:p>
    <w:p w:rsidR="00A57626" w:rsidRDefault="00A57626" w:rsidP="00A57626">
      <w:pPr>
        <w:autoSpaceDE w:val="0"/>
        <w:autoSpaceDN w:val="0"/>
        <w:adjustRightInd w:val="0"/>
        <w:spacing w:after="0" w:line="240" w:lineRule="auto"/>
        <w:rPr>
          <w:rFonts w:cs="ArialMT"/>
          <w:sz w:val="24"/>
          <w:szCs w:val="24"/>
        </w:rPr>
      </w:pPr>
      <w:r>
        <w:rPr>
          <w:rFonts w:cs="ArialMT"/>
          <w:sz w:val="24"/>
          <w:szCs w:val="24"/>
        </w:rPr>
        <w:t>Insignie vyznamenání je oprávněn nosit pouze vyznamenaný.</w:t>
      </w:r>
    </w:p>
    <w:p w:rsidR="00A57626" w:rsidRDefault="00A57626" w:rsidP="00A57626">
      <w:pPr>
        <w:autoSpaceDE w:val="0"/>
        <w:autoSpaceDN w:val="0"/>
        <w:adjustRightInd w:val="0"/>
        <w:spacing w:after="0" w:line="240" w:lineRule="auto"/>
        <w:rPr>
          <w:rFonts w:cs="ArialMT"/>
          <w:sz w:val="24"/>
          <w:szCs w:val="24"/>
        </w:rPr>
      </w:pPr>
      <w:r>
        <w:rPr>
          <w:rFonts w:cs="ArialMT"/>
          <w:sz w:val="24"/>
          <w:szCs w:val="24"/>
        </w:rPr>
        <w:t>Po úmrtí nositele řádu – občana ČR – se číslovaná insignie řádu vrací Kanceláři prezidenta republiky. Po úmrtí osoby vyznamenané medailí nebo po úmrtí nositele řádu, který není občanem ČR, zůstávají insignie vyznamenání a listiny o udělení vyznamenání pozůstalým. Není-li pozůstalých, vracejí se Kanceláří prezidenta republiky.</w:t>
      </w:r>
    </w:p>
    <w:p w:rsidR="00A57626" w:rsidRDefault="00A57626" w:rsidP="00A57626">
      <w:pPr>
        <w:autoSpaceDE w:val="0"/>
        <w:autoSpaceDN w:val="0"/>
        <w:adjustRightInd w:val="0"/>
        <w:spacing w:after="0" w:line="240" w:lineRule="auto"/>
        <w:rPr>
          <w:rFonts w:cs="ArialMT"/>
          <w:sz w:val="24"/>
          <w:szCs w:val="24"/>
        </w:rPr>
      </w:pPr>
      <w:r>
        <w:rPr>
          <w:rFonts w:cs="ArialMT"/>
          <w:sz w:val="24"/>
          <w:szCs w:val="24"/>
        </w:rPr>
        <w:t>Vyznamenaný, kterému byl pravomocným rozhodnutím soudu uložen trest ztráty čestných titulů a vyznamenání, je povinen vrátit propůjčené nebo udělené vyznamenání KPR.</w:t>
      </w:r>
    </w:p>
    <w:p w:rsidR="00A57626" w:rsidRDefault="00A57626" w:rsidP="00A57626">
      <w:pPr>
        <w:autoSpaceDE w:val="0"/>
        <w:autoSpaceDN w:val="0"/>
        <w:adjustRightInd w:val="0"/>
        <w:spacing w:after="0" w:line="240" w:lineRule="auto"/>
        <w:rPr>
          <w:rFonts w:cs="ArialMT"/>
          <w:sz w:val="24"/>
          <w:szCs w:val="24"/>
        </w:rPr>
      </w:pPr>
      <w:r>
        <w:rPr>
          <w:rFonts w:cs="ArialMT"/>
          <w:sz w:val="24"/>
          <w:szCs w:val="24"/>
        </w:rPr>
        <w:t xml:space="preserve">Pokud je někdo nositelem několika řádů a medailí, nosí vyznamenání dle určeného pořadí.  </w:t>
      </w:r>
    </w:p>
    <w:p w:rsidR="00A57626" w:rsidRDefault="00A57626" w:rsidP="00A57626">
      <w:pPr>
        <w:autoSpaceDE w:val="0"/>
        <w:autoSpaceDN w:val="0"/>
        <w:adjustRightInd w:val="0"/>
        <w:spacing w:after="0" w:line="240" w:lineRule="auto"/>
        <w:rPr>
          <w:rFonts w:cs="ArialMT"/>
          <w:sz w:val="24"/>
          <w:szCs w:val="24"/>
        </w:rPr>
      </w:pPr>
      <w:r>
        <w:rPr>
          <w:rFonts w:cs="ArialMT"/>
          <w:sz w:val="24"/>
          <w:szCs w:val="24"/>
        </w:rPr>
        <w:t>Na společenském oděvu lze nosí miniatury vyznamenání tzv. rozety.</w:t>
      </w:r>
    </w:p>
    <w:p w:rsidR="00A57626" w:rsidRDefault="00A57626" w:rsidP="00A57626">
      <w:pPr>
        <w:autoSpaceDE w:val="0"/>
        <w:autoSpaceDN w:val="0"/>
        <w:adjustRightInd w:val="0"/>
        <w:spacing w:after="0" w:line="240" w:lineRule="auto"/>
        <w:rPr>
          <w:rFonts w:cs="ArialMT"/>
          <w:sz w:val="24"/>
          <w:szCs w:val="24"/>
        </w:rPr>
      </w:pPr>
    </w:p>
    <w:p w:rsidR="00A57626" w:rsidRDefault="00A57626" w:rsidP="00A57626">
      <w:pPr>
        <w:autoSpaceDE w:val="0"/>
        <w:autoSpaceDN w:val="0"/>
        <w:adjustRightInd w:val="0"/>
        <w:spacing w:after="0" w:line="240" w:lineRule="auto"/>
        <w:rPr>
          <w:rFonts w:cs="ArialMT"/>
          <w:sz w:val="24"/>
          <w:szCs w:val="24"/>
        </w:rPr>
      </w:pPr>
    </w:p>
    <w:p w:rsidR="00A57626" w:rsidRDefault="00A57626" w:rsidP="00A57626">
      <w:pPr>
        <w:autoSpaceDE w:val="0"/>
        <w:autoSpaceDN w:val="0"/>
        <w:adjustRightInd w:val="0"/>
        <w:spacing w:after="0" w:line="240" w:lineRule="auto"/>
        <w:rPr>
          <w:rFonts w:cs="ArialMT"/>
          <w:sz w:val="24"/>
          <w:szCs w:val="24"/>
        </w:rPr>
      </w:pPr>
      <w:r w:rsidRPr="00A57626">
        <w:rPr>
          <w:rFonts w:cs="ArialMT"/>
          <w:b/>
          <w:sz w:val="24"/>
          <w:szCs w:val="24"/>
        </w:rPr>
        <w:lastRenderedPageBreak/>
        <w:t xml:space="preserve">Řády </w:t>
      </w:r>
      <w:r>
        <w:rPr>
          <w:rFonts w:cs="ArialMT"/>
          <w:sz w:val="24"/>
          <w:szCs w:val="24"/>
        </w:rPr>
        <w:t>jsou vyšší formou vyznamenání, propůjčují se občanům České republiky a udělují se těm, kteří nejsou občany České republiky. Zpravidla se člení na třídy.</w:t>
      </w:r>
    </w:p>
    <w:p w:rsidR="00A57626" w:rsidRDefault="00A57626" w:rsidP="00A57626">
      <w:pPr>
        <w:autoSpaceDE w:val="0"/>
        <w:autoSpaceDN w:val="0"/>
        <w:adjustRightInd w:val="0"/>
        <w:spacing w:after="0" w:line="240" w:lineRule="auto"/>
        <w:rPr>
          <w:rFonts w:cs="ArialMT"/>
          <w:sz w:val="24"/>
          <w:szCs w:val="24"/>
        </w:rPr>
      </w:pPr>
      <w:r>
        <w:rPr>
          <w:rFonts w:cs="ArialMT"/>
          <w:sz w:val="24"/>
          <w:szCs w:val="24"/>
        </w:rPr>
        <w:t>Řád bílého lva je nejvyšší vyznamenání osob, které se zvlášť vynikajícím způsobem zasloužily o Českou republiku.</w:t>
      </w:r>
    </w:p>
    <w:p w:rsidR="00A57626" w:rsidRDefault="00A57626" w:rsidP="00A57626">
      <w:pPr>
        <w:autoSpaceDE w:val="0"/>
        <w:autoSpaceDN w:val="0"/>
        <w:adjustRightInd w:val="0"/>
        <w:spacing w:after="0" w:line="240" w:lineRule="auto"/>
        <w:rPr>
          <w:rFonts w:cs="ArialMT"/>
          <w:sz w:val="24"/>
          <w:szCs w:val="24"/>
        </w:rPr>
      </w:pPr>
      <w:r>
        <w:rPr>
          <w:rFonts w:cs="ArialMT"/>
          <w:sz w:val="24"/>
          <w:szCs w:val="24"/>
        </w:rPr>
        <w:t xml:space="preserve">Řád Tomáše </w:t>
      </w:r>
      <w:proofErr w:type="spellStart"/>
      <w:r>
        <w:rPr>
          <w:rFonts w:cs="ArialMT"/>
          <w:sz w:val="24"/>
          <w:szCs w:val="24"/>
        </w:rPr>
        <w:t>Garriqua</w:t>
      </w:r>
      <w:proofErr w:type="spellEnd"/>
      <w:r>
        <w:rPr>
          <w:rFonts w:cs="ArialMT"/>
          <w:sz w:val="24"/>
          <w:szCs w:val="24"/>
        </w:rPr>
        <w:t xml:space="preserve"> Masaryka je vyznamenání osob, které se vynikajícím způsobem zasloužily o rozvoj demokracie, humanity a lidská práva.</w:t>
      </w:r>
    </w:p>
    <w:p w:rsidR="00C4794C" w:rsidRDefault="00C4794C" w:rsidP="00A57626">
      <w:pPr>
        <w:autoSpaceDE w:val="0"/>
        <w:autoSpaceDN w:val="0"/>
        <w:adjustRightInd w:val="0"/>
        <w:spacing w:after="0" w:line="240" w:lineRule="auto"/>
        <w:rPr>
          <w:rFonts w:cs="ArialMT"/>
          <w:sz w:val="24"/>
          <w:szCs w:val="24"/>
        </w:rPr>
      </w:pPr>
      <w:r>
        <w:rPr>
          <w:rFonts w:cs="ArialMT"/>
          <w:sz w:val="24"/>
          <w:szCs w:val="24"/>
        </w:rPr>
        <w:t xml:space="preserve">Pro </w:t>
      </w:r>
      <w:proofErr w:type="spellStart"/>
      <w:r>
        <w:rPr>
          <w:rFonts w:cs="ArialMT"/>
          <w:sz w:val="24"/>
          <w:szCs w:val="24"/>
        </w:rPr>
        <w:t>snažší</w:t>
      </w:r>
      <w:proofErr w:type="spellEnd"/>
      <w:r>
        <w:rPr>
          <w:rFonts w:cs="ArialMT"/>
          <w:sz w:val="24"/>
          <w:szCs w:val="24"/>
        </w:rPr>
        <w:t xml:space="preserve"> odlišení zásluh se některé řády rozdělily na skupinu občanskou – výhradně pro civilisty a za nevojenské zásluhy a na skupinu vojenskou, výlučně pro vojáky za vojenské zásluhy. Řádový odznak je totožný, liší se atributy.</w:t>
      </w:r>
    </w:p>
    <w:p w:rsidR="00A57626" w:rsidRDefault="00A57626" w:rsidP="00A57626">
      <w:pPr>
        <w:autoSpaceDE w:val="0"/>
        <w:autoSpaceDN w:val="0"/>
        <w:adjustRightInd w:val="0"/>
        <w:spacing w:after="0" w:line="240" w:lineRule="auto"/>
        <w:rPr>
          <w:rFonts w:cs="ArialMT"/>
          <w:sz w:val="24"/>
          <w:szCs w:val="24"/>
        </w:rPr>
      </w:pPr>
    </w:p>
    <w:p w:rsidR="00A57626" w:rsidRDefault="003953B8" w:rsidP="00A57626">
      <w:pPr>
        <w:autoSpaceDE w:val="0"/>
        <w:autoSpaceDN w:val="0"/>
        <w:adjustRightInd w:val="0"/>
        <w:spacing w:after="0" w:line="240" w:lineRule="auto"/>
        <w:rPr>
          <w:rFonts w:cs="ArialMT"/>
          <w:sz w:val="24"/>
          <w:szCs w:val="24"/>
        </w:rPr>
      </w:pPr>
      <w:r>
        <w:rPr>
          <w:rFonts w:cs="ArialMT"/>
          <w:b/>
          <w:sz w:val="24"/>
          <w:szCs w:val="24"/>
        </w:rPr>
        <w:t xml:space="preserve">Dekorace </w:t>
      </w:r>
      <w:r w:rsidRPr="003953B8">
        <w:rPr>
          <w:rFonts w:cs="ArialMT"/>
          <w:sz w:val="24"/>
          <w:szCs w:val="24"/>
        </w:rPr>
        <w:t xml:space="preserve">jsou nižší formou. Ve všech třech typech – kříže, medaile a odznaky – mohou být </w:t>
      </w:r>
      <w:r>
        <w:rPr>
          <w:rFonts w:cs="ArialMT"/>
          <w:sz w:val="24"/>
          <w:szCs w:val="24"/>
        </w:rPr>
        <w:t>čl</w:t>
      </w:r>
      <w:r w:rsidRPr="003953B8">
        <w:rPr>
          <w:rFonts w:cs="ArialMT"/>
          <w:sz w:val="24"/>
          <w:szCs w:val="24"/>
        </w:rPr>
        <w:t>eněny na stupně a zásadně se u</w:t>
      </w:r>
      <w:r w:rsidR="00A57626" w:rsidRPr="003953B8">
        <w:rPr>
          <w:rFonts w:cs="ArialMT"/>
          <w:sz w:val="24"/>
          <w:szCs w:val="24"/>
        </w:rPr>
        <w:t>dělují</w:t>
      </w:r>
      <w:r w:rsidR="00A57626">
        <w:rPr>
          <w:rFonts w:cs="ArialMT"/>
          <w:sz w:val="24"/>
          <w:szCs w:val="24"/>
        </w:rPr>
        <w:t>.</w:t>
      </w:r>
    </w:p>
    <w:p w:rsidR="00A57626" w:rsidRDefault="00A57626" w:rsidP="00A57626">
      <w:pPr>
        <w:autoSpaceDE w:val="0"/>
        <w:autoSpaceDN w:val="0"/>
        <w:adjustRightInd w:val="0"/>
        <w:spacing w:after="0" w:line="240" w:lineRule="auto"/>
        <w:rPr>
          <w:rFonts w:cs="ArialMT"/>
          <w:sz w:val="24"/>
          <w:szCs w:val="24"/>
        </w:rPr>
      </w:pPr>
      <w:r>
        <w:rPr>
          <w:rFonts w:cs="ArialMT"/>
          <w:sz w:val="24"/>
          <w:szCs w:val="24"/>
        </w:rPr>
        <w:t>Medaile Za hrdinství je vyznamenání osob za hrdinství v boji a osob, které se s nasazením vlastního života zasloužily o záchranu lidského života nebo značných materiálních hodnot.</w:t>
      </w:r>
    </w:p>
    <w:p w:rsidR="00A57626" w:rsidRDefault="00A57626" w:rsidP="00A57626">
      <w:pPr>
        <w:autoSpaceDE w:val="0"/>
        <w:autoSpaceDN w:val="0"/>
        <w:adjustRightInd w:val="0"/>
        <w:spacing w:after="0" w:line="240" w:lineRule="auto"/>
        <w:rPr>
          <w:rFonts w:cs="ArialMT"/>
          <w:sz w:val="24"/>
          <w:szCs w:val="24"/>
        </w:rPr>
      </w:pPr>
      <w:r>
        <w:rPr>
          <w:rFonts w:cs="ArialMT"/>
          <w:sz w:val="24"/>
          <w:szCs w:val="24"/>
        </w:rPr>
        <w:t>Medaile Za zásluhy je vyznamenání osob, které se zasloužily o stát nebo územní samosprávný celek.</w:t>
      </w:r>
    </w:p>
    <w:p w:rsidR="00A57626" w:rsidRDefault="00A57626" w:rsidP="00A57626">
      <w:pPr>
        <w:autoSpaceDE w:val="0"/>
        <w:autoSpaceDN w:val="0"/>
        <w:adjustRightInd w:val="0"/>
        <w:spacing w:after="0" w:line="240" w:lineRule="auto"/>
        <w:rPr>
          <w:rFonts w:cs="ArialMT"/>
          <w:sz w:val="24"/>
          <w:szCs w:val="24"/>
        </w:rPr>
      </w:pPr>
    </w:p>
    <w:p w:rsidR="00A57626" w:rsidRPr="00A57626" w:rsidRDefault="003953B8" w:rsidP="00A57626">
      <w:pPr>
        <w:autoSpaceDE w:val="0"/>
        <w:autoSpaceDN w:val="0"/>
        <w:adjustRightInd w:val="0"/>
        <w:spacing w:after="0" w:line="240" w:lineRule="auto"/>
        <w:rPr>
          <w:rFonts w:cs="ArialMT"/>
          <w:sz w:val="24"/>
          <w:szCs w:val="24"/>
        </w:rPr>
      </w:pPr>
      <w:r>
        <w:rPr>
          <w:rFonts w:cs="ArialMT"/>
          <w:sz w:val="24"/>
          <w:szCs w:val="24"/>
        </w:rPr>
        <w:t xml:space="preserve">Způsob nošení v České republice. Řadí se na levé straně hrudi od osy těla doleva, v případě potřeby i v několika řadách. Nosí se buď „naturálně“ při slavnostních příležitostech nebo v podobě „miniatur“ podle předpisu </w:t>
      </w:r>
      <w:proofErr w:type="spellStart"/>
      <w:r>
        <w:rPr>
          <w:rFonts w:cs="ArialMT"/>
          <w:sz w:val="24"/>
          <w:szCs w:val="24"/>
        </w:rPr>
        <w:t>stejnokrojovaní</w:t>
      </w:r>
      <w:proofErr w:type="spellEnd"/>
      <w:r w:rsidR="007B5564">
        <w:rPr>
          <w:rFonts w:cs="ArialMT"/>
          <w:sz w:val="24"/>
          <w:szCs w:val="24"/>
        </w:rPr>
        <w:t>, civilisté podle uvážení</w:t>
      </w:r>
    </w:p>
    <w:p w:rsidR="009C3A47" w:rsidRPr="009C3A47" w:rsidRDefault="009C3A47" w:rsidP="009C3A47">
      <w:pPr>
        <w:pStyle w:val="Odstavecseseznamem"/>
        <w:autoSpaceDE w:val="0"/>
        <w:autoSpaceDN w:val="0"/>
        <w:adjustRightInd w:val="0"/>
        <w:spacing w:after="0" w:line="240" w:lineRule="auto"/>
        <w:ind w:left="1440"/>
        <w:rPr>
          <w:rFonts w:cs="ArialMT"/>
          <w:sz w:val="24"/>
          <w:szCs w:val="24"/>
        </w:rPr>
      </w:pPr>
    </w:p>
    <w:p w:rsidR="003340F4" w:rsidRPr="007B5564" w:rsidRDefault="009C3A47" w:rsidP="009C3A47">
      <w:pPr>
        <w:pStyle w:val="Odstavecseseznamem"/>
        <w:numPr>
          <w:ilvl w:val="0"/>
          <w:numId w:val="26"/>
        </w:numPr>
        <w:autoSpaceDE w:val="0"/>
        <w:autoSpaceDN w:val="0"/>
        <w:adjustRightInd w:val="0"/>
        <w:spacing w:after="0" w:line="240" w:lineRule="auto"/>
        <w:rPr>
          <w:rFonts w:cs="ArialMT"/>
          <w:b/>
          <w:sz w:val="24"/>
          <w:szCs w:val="24"/>
        </w:rPr>
      </w:pPr>
      <w:r w:rsidRPr="007B5564">
        <w:rPr>
          <w:rFonts w:cs="ArialMT"/>
          <w:b/>
          <w:sz w:val="24"/>
          <w:szCs w:val="24"/>
        </w:rPr>
        <w:t>Veřejnoprávní vyznamenání:</w:t>
      </w:r>
    </w:p>
    <w:p w:rsidR="009C3A47" w:rsidRDefault="00A57626" w:rsidP="009C3A47">
      <w:pPr>
        <w:pStyle w:val="Odstavecseseznamem"/>
        <w:numPr>
          <w:ilvl w:val="0"/>
          <w:numId w:val="29"/>
        </w:numPr>
        <w:autoSpaceDE w:val="0"/>
        <w:autoSpaceDN w:val="0"/>
        <w:adjustRightInd w:val="0"/>
        <w:spacing w:after="0" w:line="240" w:lineRule="auto"/>
        <w:rPr>
          <w:rFonts w:cs="ArialMT"/>
          <w:sz w:val="24"/>
          <w:szCs w:val="24"/>
        </w:rPr>
      </w:pPr>
      <w:r>
        <w:rPr>
          <w:rFonts w:cs="ArialMT"/>
          <w:sz w:val="24"/>
          <w:szCs w:val="24"/>
        </w:rPr>
        <w:t>d</w:t>
      </w:r>
      <w:r w:rsidR="009C3A47">
        <w:rPr>
          <w:rFonts w:cs="ArialMT"/>
          <w:sz w:val="24"/>
          <w:szCs w:val="24"/>
        </w:rPr>
        <w:t>ílčí (krajská, resortní, mě</w:t>
      </w:r>
      <w:r>
        <w:rPr>
          <w:rFonts w:cs="ArialMT"/>
          <w:sz w:val="24"/>
          <w:szCs w:val="24"/>
        </w:rPr>
        <w:t>stská, obecní)</w:t>
      </w:r>
    </w:p>
    <w:p w:rsidR="00A57626" w:rsidRDefault="00A57626" w:rsidP="009C3A47">
      <w:pPr>
        <w:pStyle w:val="Odstavecseseznamem"/>
        <w:numPr>
          <w:ilvl w:val="0"/>
          <w:numId w:val="29"/>
        </w:numPr>
        <w:autoSpaceDE w:val="0"/>
        <w:autoSpaceDN w:val="0"/>
        <w:adjustRightInd w:val="0"/>
        <w:spacing w:after="0" w:line="240" w:lineRule="auto"/>
        <w:rPr>
          <w:rFonts w:cs="ArialMT"/>
          <w:sz w:val="24"/>
          <w:szCs w:val="24"/>
        </w:rPr>
      </w:pPr>
      <w:r>
        <w:rPr>
          <w:rFonts w:cs="ArialMT"/>
          <w:sz w:val="24"/>
          <w:szCs w:val="24"/>
        </w:rPr>
        <w:t>církevní (např. kapitulní, diecézní)</w:t>
      </w:r>
    </w:p>
    <w:p w:rsidR="00A57626" w:rsidRDefault="00A57626" w:rsidP="009C3A47">
      <w:pPr>
        <w:pStyle w:val="Odstavecseseznamem"/>
        <w:numPr>
          <w:ilvl w:val="0"/>
          <w:numId w:val="29"/>
        </w:numPr>
        <w:autoSpaceDE w:val="0"/>
        <w:autoSpaceDN w:val="0"/>
        <w:adjustRightInd w:val="0"/>
        <w:spacing w:after="0" w:line="240" w:lineRule="auto"/>
        <w:rPr>
          <w:rFonts w:cs="ArialMT"/>
          <w:sz w:val="24"/>
          <w:szCs w:val="24"/>
        </w:rPr>
      </w:pPr>
      <w:r>
        <w:rPr>
          <w:rFonts w:cs="ArialMT"/>
          <w:sz w:val="24"/>
          <w:szCs w:val="24"/>
        </w:rPr>
        <w:t>spolková (skautská, sokolská, dobrovolně hasičská atp.)</w:t>
      </w:r>
    </w:p>
    <w:p w:rsidR="007B5564" w:rsidRDefault="007B5564" w:rsidP="007B5564">
      <w:pPr>
        <w:autoSpaceDE w:val="0"/>
        <w:autoSpaceDN w:val="0"/>
        <w:adjustRightInd w:val="0"/>
        <w:spacing w:after="0" w:line="240" w:lineRule="auto"/>
        <w:rPr>
          <w:rFonts w:cs="ArialMT"/>
          <w:sz w:val="24"/>
          <w:szCs w:val="24"/>
        </w:rPr>
      </w:pPr>
    </w:p>
    <w:p w:rsidR="007B5564" w:rsidRPr="007B5564" w:rsidRDefault="007B5564" w:rsidP="007B5564">
      <w:pPr>
        <w:autoSpaceDE w:val="0"/>
        <w:autoSpaceDN w:val="0"/>
        <w:adjustRightInd w:val="0"/>
        <w:spacing w:after="0" w:line="240" w:lineRule="auto"/>
        <w:rPr>
          <w:rFonts w:cs="ArialMT"/>
          <w:sz w:val="24"/>
          <w:szCs w:val="24"/>
        </w:rPr>
      </w:pPr>
      <w:r>
        <w:rPr>
          <w:rFonts w:cs="ArialMT"/>
          <w:sz w:val="24"/>
          <w:szCs w:val="24"/>
        </w:rPr>
        <w:t xml:space="preserve">Tato se na vojenském stejnokroji zásadně nenosí, pokud to není povoleno příslušným přepisem. Na občanském oděvu budou umístěna až za státními, </w:t>
      </w:r>
      <w:proofErr w:type="gramStart"/>
      <w:r>
        <w:rPr>
          <w:rFonts w:cs="ArialMT"/>
          <w:sz w:val="24"/>
          <w:szCs w:val="24"/>
        </w:rPr>
        <w:t>jsou  určena</w:t>
      </w:r>
      <w:proofErr w:type="gramEnd"/>
      <w:r>
        <w:rPr>
          <w:rFonts w:cs="ArialMT"/>
          <w:sz w:val="24"/>
          <w:szCs w:val="24"/>
        </w:rPr>
        <w:t xml:space="preserve"> především k nošení na stejnokrojích příslušných organizací, institucí a sborů.</w:t>
      </w:r>
    </w:p>
    <w:p w:rsidR="009C3A47" w:rsidRPr="009C3A47" w:rsidRDefault="009C3A47" w:rsidP="00184932">
      <w:pPr>
        <w:autoSpaceDE w:val="0"/>
        <w:autoSpaceDN w:val="0"/>
        <w:adjustRightInd w:val="0"/>
        <w:spacing w:after="0" w:line="240" w:lineRule="auto"/>
        <w:rPr>
          <w:rFonts w:cs="ArialMT"/>
          <w:sz w:val="28"/>
          <w:szCs w:val="28"/>
        </w:rPr>
      </w:pPr>
    </w:p>
    <w:p w:rsidR="009C3A47" w:rsidRDefault="009C3A47" w:rsidP="00184932">
      <w:pPr>
        <w:autoSpaceDE w:val="0"/>
        <w:autoSpaceDN w:val="0"/>
        <w:adjustRightInd w:val="0"/>
        <w:spacing w:after="0" w:line="240" w:lineRule="auto"/>
        <w:rPr>
          <w:rFonts w:cs="ArialMT"/>
          <w:b/>
          <w:sz w:val="28"/>
          <w:szCs w:val="28"/>
        </w:rPr>
      </w:pPr>
    </w:p>
    <w:p w:rsidR="002A3E1C" w:rsidRPr="007B5564" w:rsidRDefault="002A3E1C" w:rsidP="00184932">
      <w:pPr>
        <w:autoSpaceDE w:val="0"/>
        <w:autoSpaceDN w:val="0"/>
        <w:adjustRightInd w:val="0"/>
        <w:spacing w:after="0" w:line="240" w:lineRule="auto"/>
        <w:rPr>
          <w:rFonts w:cs="ArialMT"/>
          <w:b/>
          <w:i/>
          <w:sz w:val="28"/>
          <w:szCs w:val="28"/>
        </w:rPr>
      </w:pPr>
    </w:p>
    <w:p w:rsidR="00E53132" w:rsidRPr="007B5564" w:rsidRDefault="00087A74" w:rsidP="00F31278">
      <w:pPr>
        <w:rPr>
          <w:rFonts w:cs="ArialMT"/>
          <w:i/>
          <w:sz w:val="24"/>
          <w:szCs w:val="24"/>
        </w:rPr>
      </w:pPr>
      <w:r w:rsidRPr="007B5564">
        <w:rPr>
          <w:rFonts w:cs="ArialMT"/>
          <w:i/>
          <w:sz w:val="24"/>
          <w:szCs w:val="24"/>
        </w:rPr>
        <w:t>Ukázka protokolární informace</w:t>
      </w:r>
      <w:r w:rsidR="00F31278" w:rsidRPr="007B5564">
        <w:rPr>
          <w:rFonts w:cs="ArialMT"/>
          <w:i/>
          <w:sz w:val="24"/>
          <w:szCs w:val="24"/>
        </w:rPr>
        <w:t xml:space="preserve"> pro prezidenta republiky k</w:t>
      </w:r>
      <w:r w:rsidRPr="007B5564">
        <w:rPr>
          <w:rFonts w:cs="ArialMT"/>
          <w:i/>
          <w:sz w:val="24"/>
          <w:szCs w:val="24"/>
        </w:rPr>
        <w:t xml:space="preserve"> průběhu </w:t>
      </w:r>
      <w:r w:rsidR="00F31278" w:rsidRPr="007B5564">
        <w:rPr>
          <w:rFonts w:cs="ArialMT"/>
          <w:i/>
          <w:sz w:val="24"/>
          <w:szCs w:val="24"/>
        </w:rPr>
        <w:t>státního svátku 28. 10. a pro ministra obrany k průběhu slavnostního ceremoniálu udělení rezortních vyznamenání MO ČR a jmenování válečných veteránů do vyšších vojenských hodností při příležitosti státního svátku 8. 5.</w:t>
      </w:r>
      <w:r w:rsidR="00E53132" w:rsidRPr="007B5564">
        <w:rPr>
          <w:rFonts w:cs="ArialMT"/>
          <w:i/>
          <w:sz w:val="24"/>
          <w:szCs w:val="24"/>
        </w:rPr>
        <w:t xml:space="preserve"> – během přednášky.</w:t>
      </w:r>
    </w:p>
    <w:p w:rsidR="00E53132" w:rsidRDefault="00E53132">
      <w:pPr>
        <w:rPr>
          <w:rFonts w:cs="ArialMT"/>
          <w:sz w:val="24"/>
          <w:szCs w:val="24"/>
        </w:rPr>
      </w:pPr>
      <w:r>
        <w:rPr>
          <w:rFonts w:cs="ArialMT"/>
          <w:sz w:val="24"/>
          <w:szCs w:val="24"/>
        </w:rPr>
        <w:br w:type="page"/>
      </w:r>
    </w:p>
    <w:p w:rsidR="00184932" w:rsidRPr="00E53132" w:rsidRDefault="00184932" w:rsidP="00E53132">
      <w:pPr>
        <w:rPr>
          <w:rFonts w:cs="ArialMT"/>
          <w:sz w:val="24"/>
          <w:szCs w:val="24"/>
        </w:rPr>
      </w:pPr>
      <w:r w:rsidRPr="00846A2F">
        <w:rPr>
          <w:rFonts w:cs="ArialMT"/>
          <w:b/>
          <w:sz w:val="28"/>
          <w:szCs w:val="28"/>
        </w:rPr>
        <w:lastRenderedPageBreak/>
        <w:t>c) Organizace společenských akcí</w:t>
      </w:r>
    </w:p>
    <w:p w:rsidR="00184932" w:rsidRDefault="00D2148B" w:rsidP="00184932">
      <w:pPr>
        <w:spacing w:after="0" w:line="240" w:lineRule="auto"/>
        <w:rPr>
          <w:rFonts w:eastAsia="Times New Roman" w:cs="Arial"/>
          <w:color w:val="555555"/>
          <w:sz w:val="24"/>
          <w:szCs w:val="24"/>
          <w:lang w:eastAsia="cs-CZ"/>
        </w:rPr>
      </w:pPr>
      <w:r>
        <w:rPr>
          <w:rFonts w:eastAsia="Times New Roman" w:cs="Arial"/>
          <w:color w:val="555555"/>
          <w:sz w:val="24"/>
          <w:szCs w:val="24"/>
          <w:lang w:eastAsia="cs-CZ"/>
        </w:rPr>
        <w:t xml:space="preserve">Každý </w:t>
      </w:r>
      <w:r w:rsidR="00012EB7">
        <w:rPr>
          <w:rFonts w:eastAsia="Times New Roman" w:cs="Arial"/>
          <w:color w:val="555555"/>
          <w:sz w:val="24"/>
          <w:szCs w:val="24"/>
          <w:lang w:eastAsia="cs-CZ"/>
        </w:rPr>
        <w:t xml:space="preserve">společenský podnik vyžaduje organizační přípravu, která odpovídá jeho významu, počtu zúčastněných osob a formě jeho uspořádání. </w:t>
      </w:r>
      <w:r w:rsidR="00856EC5">
        <w:rPr>
          <w:rFonts w:eastAsia="Times New Roman" w:cs="Arial"/>
          <w:color w:val="555555"/>
          <w:sz w:val="24"/>
          <w:szCs w:val="24"/>
          <w:lang w:eastAsia="cs-CZ"/>
        </w:rPr>
        <w:t xml:space="preserve">Současně je velmi důležité znát charakteristiku jednotlivých společenských </w:t>
      </w:r>
      <w:proofErr w:type="gramStart"/>
      <w:r w:rsidR="00856EC5">
        <w:rPr>
          <w:rFonts w:eastAsia="Times New Roman" w:cs="Arial"/>
          <w:color w:val="555555"/>
          <w:sz w:val="24"/>
          <w:szCs w:val="24"/>
          <w:lang w:eastAsia="cs-CZ"/>
        </w:rPr>
        <w:t>podniků  a</w:t>
      </w:r>
      <w:proofErr w:type="gramEnd"/>
      <w:r w:rsidR="00856EC5">
        <w:rPr>
          <w:rFonts w:eastAsia="Times New Roman" w:cs="Arial"/>
          <w:color w:val="555555"/>
          <w:sz w:val="24"/>
          <w:szCs w:val="24"/>
          <w:lang w:eastAsia="cs-CZ"/>
        </w:rPr>
        <w:t xml:space="preserve"> dle příležitosti zvolit právě tu správnou formu a tím předejít společenskému faux pas.</w:t>
      </w:r>
      <w:r w:rsidR="002E564A">
        <w:rPr>
          <w:rFonts w:eastAsia="Times New Roman" w:cs="Arial"/>
          <w:color w:val="555555"/>
          <w:sz w:val="24"/>
          <w:szCs w:val="24"/>
          <w:lang w:eastAsia="cs-CZ"/>
        </w:rPr>
        <w:t xml:space="preserve"> Není například možné pozvat hosty na raut a nabídnout jim občerstvení roznášené obsluhujícím personálem ve formě „pouhých“ </w:t>
      </w:r>
      <w:proofErr w:type="spellStart"/>
      <w:r w:rsidR="002E564A">
        <w:rPr>
          <w:rFonts w:eastAsia="Times New Roman" w:cs="Arial"/>
          <w:color w:val="555555"/>
          <w:sz w:val="24"/>
          <w:szCs w:val="24"/>
          <w:lang w:eastAsia="cs-CZ"/>
        </w:rPr>
        <w:t>kanapek</w:t>
      </w:r>
      <w:proofErr w:type="spellEnd"/>
      <w:r w:rsidR="002E564A">
        <w:rPr>
          <w:rFonts w:eastAsia="Times New Roman" w:cs="Arial"/>
          <w:color w:val="555555"/>
          <w:sz w:val="24"/>
          <w:szCs w:val="24"/>
          <w:lang w:eastAsia="cs-CZ"/>
        </w:rPr>
        <w:t xml:space="preserve">. Neboť raut je </w:t>
      </w:r>
      <w:proofErr w:type="gramStart"/>
      <w:r w:rsidR="002E564A">
        <w:rPr>
          <w:rFonts w:eastAsia="Times New Roman" w:cs="Arial"/>
          <w:color w:val="555555"/>
          <w:sz w:val="24"/>
          <w:szCs w:val="24"/>
          <w:lang w:eastAsia="cs-CZ"/>
        </w:rPr>
        <w:t>právě</w:t>
      </w:r>
      <w:proofErr w:type="gramEnd"/>
      <w:r w:rsidR="002E564A">
        <w:rPr>
          <w:rFonts w:eastAsia="Times New Roman" w:cs="Arial"/>
          <w:color w:val="555555"/>
          <w:sz w:val="24"/>
          <w:szCs w:val="24"/>
          <w:lang w:eastAsia="cs-CZ"/>
        </w:rPr>
        <w:t xml:space="preserve"> a především o dobrém jídle.</w:t>
      </w:r>
    </w:p>
    <w:p w:rsidR="00F53FB1" w:rsidRDefault="00F53FB1" w:rsidP="00184932">
      <w:pPr>
        <w:spacing w:after="0" w:line="240" w:lineRule="auto"/>
        <w:rPr>
          <w:rFonts w:eastAsia="Times New Roman" w:cs="Arial"/>
          <w:color w:val="555555"/>
          <w:sz w:val="24"/>
          <w:szCs w:val="24"/>
          <w:lang w:eastAsia="cs-CZ"/>
        </w:rPr>
      </w:pPr>
    </w:p>
    <w:p w:rsidR="00A826F4" w:rsidRDefault="00A826F4" w:rsidP="00184932">
      <w:pPr>
        <w:spacing w:after="0" w:line="240" w:lineRule="auto"/>
        <w:rPr>
          <w:rFonts w:eastAsia="Times New Roman" w:cs="Arial"/>
          <w:color w:val="555555"/>
          <w:sz w:val="24"/>
          <w:szCs w:val="24"/>
          <w:lang w:eastAsia="cs-CZ"/>
        </w:rPr>
      </w:pPr>
      <w:r>
        <w:rPr>
          <w:rFonts w:eastAsia="Times New Roman" w:cs="Arial"/>
          <w:color w:val="555555"/>
          <w:sz w:val="24"/>
          <w:szCs w:val="24"/>
          <w:lang w:eastAsia="cs-CZ"/>
        </w:rPr>
        <w:t>Úroveň, na jaké se takové podniky pořádají, bývá často diametrálně</w:t>
      </w:r>
      <w:r w:rsidR="00FA56F9">
        <w:rPr>
          <w:rFonts w:eastAsia="Times New Roman" w:cs="Arial"/>
          <w:color w:val="555555"/>
          <w:sz w:val="24"/>
          <w:szCs w:val="24"/>
          <w:lang w:eastAsia="cs-CZ"/>
        </w:rPr>
        <w:t xml:space="preserve"> </w:t>
      </w:r>
      <w:r>
        <w:rPr>
          <w:rFonts w:eastAsia="Times New Roman" w:cs="Arial"/>
          <w:color w:val="555555"/>
          <w:sz w:val="24"/>
          <w:szCs w:val="24"/>
          <w:lang w:eastAsia="cs-CZ"/>
        </w:rPr>
        <w:t>odlišná, od velmi formálních až po naprosto neformální setkání sportovního, zábavného či jiného charakteru.</w:t>
      </w:r>
    </w:p>
    <w:p w:rsidR="00A826F4" w:rsidRDefault="00012EB7" w:rsidP="00184932">
      <w:pPr>
        <w:spacing w:after="0" w:line="240" w:lineRule="auto"/>
        <w:rPr>
          <w:rFonts w:eastAsia="Times New Roman" w:cs="Arial"/>
          <w:color w:val="555555"/>
          <w:sz w:val="24"/>
          <w:szCs w:val="24"/>
          <w:lang w:eastAsia="cs-CZ"/>
        </w:rPr>
      </w:pPr>
      <w:r>
        <w:rPr>
          <w:rFonts w:eastAsia="Times New Roman" w:cs="Arial"/>
          <w:color w:val="555555"/>
          <w:sz w:val="24"/>
          <w:szCs w:val="24"/>
          <w:lang w:eastAsia="cs-CZ"/>
        </w:rPr>
        <w:t xml:space="preserve">Společenský podnik se může pořádat v návaznosti na pracovní jednání, ale také při řadě jiných příležitostí. </w:t>
      </w:r>
      <w:r w:rsidR="002A3E1C">
        <w:rPr>
          <w:rFonts w:eastAsia="Times New Roman" w:cs="Arial"/>
          <w:color w:val="555555"/>
          <w:sz w:val="24"/>
          <w:szCs w:val="24"/>
          <w:lang w:eastAsia="cs-CZ"/>
        </w:rPr>
        <w:t xml:space="preserve">A právě na </w:t>
      </w:r>
      <w:proofErr w:type="gramStart"/>
      <w:r w:rsidR="002A3E1C">
        <w:rPr>
          <w:rFonts w:eastAsia="Times New Roman" w:cs="Arial"/>
          <w:color w:val="555555"/>
          <w:sz w:val="24"/>
          <w:szCs w:val="24"/>
          <w:lang w:eastAsia="cs-CZ"/>
        </w:rPr>
        <w:t>základě</w:t>
      </w:r>
      <w:proofErr w:type="gramEnd"/>
      <w:r w:rsidR="002A3E1C">
        <w:rPr>
          <w:rFonts w:eastAsia="Times New Roman" w:cs="Arial"/>
          <w:color w:val="555555"/>
          <w:sz w:val="24"/>
          <w:szCs w:val="24"/>
          <w:lang w:eastAsia="cs-CZ"/>
        </w:rPr>
        <w:t xml:space="preserve"> jaké příležitosti se akce chystá, vybereme správný </w:t>
      </w:r>
      <w:r w:rsidR="00A826F4">
        <w:rPr>
          <w:rFonts w:eastAsia="Times New Roman" w:cs="Arial"/>
          <w:color w:val="555555"/>
          <w:sz w:val="24"/>
          <w:szCs w:val="24"/>
          <w:lang w:eastAsia="cs-CZ"/>
        </w:rPr>
        <w:t>druh</w:t>
      </w:r>
      <w:r w:rsidR="002A3E1C">
        <w:rPr>
          <w:rFonts w:eastAsia="Times New Roman" w:cs="Arial"/>
          <w:color w:val="555555"/>
          <w:sz w:val="24"/>
          <w:szCs w:val="24"/>
          <w:lang w:eastAsia="cs-CZ"/>
        </w:rPr>
        <w:t xml:space="preserve"> společenského podniku</w:t>
      </w:r>
      <w:r w:rsidR="00A826F4">
        <w:rPr>
          <w:rFonts w:eastAsia="Times New Roman" w:cs="Arial"/>
          <w:color w:val="555555"/>
          <w:sz w:val="24"/>
          <w:szCs w:val="24"/>
          <w:lang w:eastAsia="cs-CZ"/>
        </w:rPr>
        <w:t>:</w:t>
      </w:r>
    </w:p>
    <w:p w:rsidR="00A826F4" w:rsidRPr="00A826F4" w:rsidRDefault="00A826F4" w:rsidP="00A826F4">
      <w:pPr>
        <w:pStyle w:val="Odstavecseseznamem"/>
        <w:numPr>
          <w:ilvl w:val="0"/>
          <w:numId w:val="23"/>
        </w:numPr>
        <w:spacing w:after="0" w:line="240" w:lineRule="auto"/>
        <w:rPr>
          <w:rFonts w:eastAsia="Times New Roman" w:cs="Arial"/>
          <w:color w:val="555555"/>
          <w:sz w:val="24"/>
          <w:szCs w:val="24"/>
          <w:lang w:eastAsia="cs-CZ"/>
        </w:rPr>
      </w:pPr>
      <w:r>
        <w:rPr>
          <w:rFonts w:eastAsia="Times New Roman" w:cs="Arial"/>
          <w:color w:val="555555"/>
          <w:sz w:val="24"/>
          <w:szCs w:val="24"/>
          <w:lang w:eastAsia="cs-CZ"/>
        </w:rPr>
        <w:t>s</w:t>
      </w:r>
      <w:r w:rsidRPr="00A826F4">
        <w:rPr>
          <w:rFonts w:eastAsia="Times New Roman" w:cs="Arial"/>
          <w:color w:val="555555"/>
          <w:sz w:val="24"/>
          <w:szCs w:val="24"/>
          <w:lang w:eastAsia="cs-CZ"/>
        </w:rPr>
        <w:t>nídaně</w:t>
      </w:r>
    </w:p>
    <w:p w:rsidR="00A826F4" w:rsidRPr="00A826F4" w:rsidRDefault="00A826F4" w:rsidP="00A826F4">
      <w:pPr>
        <w:pStyle w:val="Odstavecseseznamem"/>
        <w:numPr>
          <w:ilvl w:val="0"/>
          <w:numId w:val="23"/>
        </w:numPr>
        <w:spacing w:after="0" w:line="240" w:lineRule="auto"/>
        <w:rPr>
          <w:rFonts w:eastAsia="Times New Roman" w:cs="Arial"/>
          <w:color w:val="555555"/>
          <w:sz w:val="24"/>
          <w:szCs w:val="24"/>
          <w:lang w:eastAsia="cs-CZ"/>
        </w:rPr>
      </w:pPr>
      <w:proofErr w:type="spellStart"/>
      <w:r>
        <w:rPr>
          <w:rFonts w:eastAsia="Times New Roman" w:cs="Arial"/>
          <w:color w:val="555555"/>
          <w:sz w:val="24"/>
          <w:szCs w:val="24"/>
          <w:lang w:eastAsia="cs-CZ"/>
        </w:rPr>
        <w:t>b</w:t>
      </w:r>
      <w:r w:rsidRPr="00A826F4">
        <w:rPr>
          <w:rFonts w:eastAsia="Times New Roman" w:cs="Arial"/>
          <w:color w:val="555555"/>
          <w:sz w:val="24"/>
          <w:szCs w:val="24"/>
          <w:lang w:eastAsia="cs-CZ"/>
        </w:rPr>
        <w:t>runch</w:t>
      </w:r>
      <w:proofErr w:type="spellEnd"/>
    </w:p>
    <w:p w:rsidR="00A826F4" w:rsidRDefault="00A826F4" w:rsidP="00A826F4">
      <w:pPr>
        <w:pStyle w:val="Odstavecseseznamem"/>
        <w:numPr>
          <w:ilvl w:val="0"/>
          <w:numId w:val="23"/>
        </w:numPr>
        <w:spacing w:after="0" w:line="240" w:lineRule="auto"/>
        <w:rPr>
          <w:rFonts w:eastAsia="Times New Roman" w:cs="Arial"/>
          <w:color w:val="555555"/>
          <w:sz w:val="24"/>
          <w:szCs w:val="24"/>
          <w:lang w:eastAsia="cs-CZ"/>
        </w:rPr>
      </w:pPr>
      <w:r>
        <w:rPr>
          <w:rFonts w:eastAsia="Times New Roman" w:cs="Arial"/>
          <w:color w:val="555555"/>
          <w:sz w:val="24"/>
          <w:szCs w:val="24"/>
          <w:lang w:eastAsia="cs-CZ"/>
        </w:rPr>
        <w:t>o</w:t>
      </w:r>
      <w:r w:rsidRPr="00A826F4">
        <w:rPr>
          <w:rFonts w:eastAsia="Times New Roman" w:cs="Arial"/>
          <w:color w:val="555555"/>
          <w:sz w:val="24"/>
          <w:szCs w:val="24"/>
          <w:lang w:eastAsia="cs-CZ"/>
        </w:rPr>
        <w:t>běd</w:t>
      </w:r>
    </w:p>
    <w:p w:rsidR="00A826F4" w:rsidRDefault="00A826F4" w:rsidP="00A826F4">
      <w:pPr>
        <w:pStyle w:val="Odstavecseseznamem"/>
        <w:numPr>
          <w:ilvl w:val="0"/>
          <w:numId w:val="23"/>
        </w:numPr>
        <w:spacing w:after="0" w:line="240" w:lineRule="auto"/>
        <w:rPr>
          <w:rFonts w:eastAsia="Times New Roman" w:cs="Arial"/>
          <w:color w:val="555555"/>
          <w:sz w:val="24"/>
          <w:szCs w:val="24"/>
          <w:lang w:eastAsia="cs-CZ"/>
        </w:rPr>
      </w:pPr>
      <w:proofErr w:type="spellStart"/>
      <w:r>
        <w:rPr>
          <w:rFonts w:eastAsia="Times New Roman" w:cs="Arial"/>
          <w:color w:val="555555"/>
          <w:sz w:val="24"/>
          <w:szCs w:val="24"/>
          <w:lang w:eastAsia="cs-CZ"/>
        </w:rPr>
        <w:t>buffet</w:t>
      </w:r>
      <w:proofErr w:type="spellEnd"/>
      <w:r>
        <w:rPr>
          <w:rFonts w:eastAsia="Times New Roman" w:cs="Arial"/>
          <w:color w:val="555555"/>
          <w:sz w:val="24"/>
          <w:szCs w:val="24"/>
          <w:lang w:eastAsia="cs-CZ"/>
        </w:rPr>
        <w:t xml:space="preserve"> lunch, </w:t>
      </w:r>
      <w:proofErr w:type="spellStart"/>
      <w:r>
        <w:rPr>
          <w:rFonts w:eastAsia="Times New Roman" w:cs="Arial"/>
          <w:color w:val="555555"/>
          <w:sz w:val="24"/>
          <w:szCs w:val="24"/>
          <w:lang w:eastAsia="cs-CZ"/>
        </w:rPr>
        <w:t>buffet</w:t>
      </w:r>
      <w:proofErr w:type="spellEnd"/>
      <w:r>
        <w:rPr>
          <w:rFonts w:eastAsia="Times New Roman" w:cs="Arial"/>
          <w:color w:val="555555"/>
          <w:sz w:val="24"/>
          <w:szCs w:val="24"/>
          <w:lang w:eastAsia="cs-CZ"/>
        </w:rPr>
        <w:t xml:space="preserve"> diner</w:t>
      </w:r>
    </w:p>
    <w:p w:rsidR="00A826F4" w:rsidRPr="00A826F4" w:rsidRDefault="00A826F4" w:rsidP="00A826F4">
      <w:pPr>
        <w:pStyle w:val="Odstavecseseznamem"/>
        <w:numPr>
          <w:ilvl w:val="0"/>
          <w:numId w:val="23"/>
        </w:numPr>
        <w:spacing w:after="0" w:line="240" w:lineRule="auto"/>
        <w:rPr>
          <w:rFonts w:eastAsia="Times New Roman" w:cs="Arial"/>
          <w:color w:val="555555"/>
          <w:sz w:val="24"/>
          <w:szCs w:val="24"/>
          <w:lang w:eastAsia="cs-CZ"/>
        </w:rPr>
      </w:pPr>
      <w:r>
        <w:rPr>
          <w:rFonts w:eastAsia="Times New Roman" w:cs="Arial"/>
          <w:color w:val="555555"/>
          <w:sz w:val="24"/>
          <w:szCs w:val="24"/>
          <w:lang w:eastAsia="cs-CZ"/>
        </w:rPr>
        <w:t>večeře</w:t>
      </w:r>
    </w:p>
    <w:p w:rsidR="00A826F4" w:rsidRDefault="00A826F4" w:rsidP="00A826F4">
      <w:pPr>
        <w:pStyle w:val="Odstavecseseznamem"/>
        <w:numPr>
          <w:ilvl w:val="0"/>
          <w:numId w:val="23"/>
        </w:numPr>
        <w:spacing w:after="0" w:line="240" w:lineRule="auto"/>
        <w:rPr>
          <w:rFonts w:eastAsia="Times New Roman" w:cs="Arial"/>
          <w:color w:val="555555"/>
          <w:sz w:val="24"/>
          <w:szCs w:val="24"/>
          <w:lang w:eastAsia="cs-CZ"/>
        </w:rPr>
      </w:pPr>
      <w:r>
        <w:rPr>
          <w:rFonts w:eastAsia="Times New Roman" w:cs="Arial"/>
          <w:color w:val="555555"/>
          <w:sz w:val="24"/>
          <w:szCs w:val="24"/>
          <w:lang w:eastAsia="cs-CZ"/>
        </w:rPr>
        <w:t>r</w:t>
      </w:r>
      <w:r w:rsidRPr="00A826F4">
        <w:rPr>
          <w:rFonts w:eastAsia="Times New Roman" w:cs="Arial"/>
          <w:color w:val="555555"/>
          <w:sz w:val="24"/>
          <w:szCs w:val="24"/>
          <w:lang w:eastAsia="cs-CZ"/>
        </w:rPr>
        <w:t>ecepce</w:t>
      </w:r>
    </w:p>
    <w:p w:rsidR="00A826F4" w:rsidRDefault="00A826F4" w:rsidP="00A826F4">
      <w:pPr>
        <w:pStyle w:val="Odstavecseseznamem"/>
        <w:numPr>
          <w:ilvl w:val="0"/>
          <w:numId w:val="23"/>
        </w:numPr>
        <w:spacing w:after="0" w:line="240" w:lineRule="auto"/>
        <w:rPr>
          <w:rFonts w:eastAsia="Times New Roman" w:cs="Arial"/>
          <w:color w:val="555555"/>
          <w:sz w:val="24"/>
          <w:szCs w:val="24"/>
          <w:lang w:eastAsia="cs-CZ"/>
        </w:rPr>
      </w:pPr>
      <w:r>
        <w:rPr>
          <w:rFonts w:eastAsia="Times New Roman" w:cs="Arial"/>
          <w:color w:val="555555"/>
          <w:sz w:val="24"/>
          <w:szCs w:val="24"/>
          <w:lang w:eastAsia="cs-CZ"/>
        </w:rPr>
        <w:t>číše vína</w:t>
      </w:r>
    </w:p>
    <w:p w:rsidR="00A826F4" w:rsidRDefault="00A826F4" w:rsidP="00A826F4">
      <w:pPr>
        <w:pStyle w:val="Odstavecseseznamem"/>
        <w:numPr>
          <w:ilvl w:val="0"/>
          <w:numId w:val="23"/>
        </w:numPr>
        <w:spacing w:after="0" w:line="240" w:lineRule="auto"/>
        <w:rPr>
          <w:rFonts w:eastAsia="Times New Roman" w:cs="Arial"/>
          <w:color w:val="555555"/>
          <w:sz w:val="24"/>
          <w:szCs w:val="24"/>
          <w:lang w:eastAsia="cs-CZ"/>
        </w:rPr>
      </w:pPr>
      <w:r>
        <w:rPr>
          <w:rFonts w:eastAsia="Times New Roman" w:cs="Arial"/>
          <w:color w:val="555555"/>
          <w:sz w:val="24"/>
          <w:szCs w:val="24"/>
          <w:lang w:eastAsia="cs-CZ"/>
        </w:rPr>
        <w:t>koktejl</w:t>
      </w:r>
    </w:p>
    <w:p w:rsidR="00A826F4" w:rsidRDefault="00A826F4" w:rsidP="00A826F4">
      <w:pPr>
        <w:pStyle w:val="Odstavecseseznamem"/>
        <w:numPr>
          <w:ilvl w:val="0"/>
          <w:numId w:val="23"/>
        </w:numPr>
        <w:spacing w:after="0" w:line="240" w:lineRule="auto"/>
        <w:rPr>
          <w:rFonts w:eastAsia="Times New Roman" w:cs="Arial"/>
          <w:color w:val="555555"/>
          <w:sz w:val="24"/>
          <w:szCs w:val="24"/>
          <w:lang w:eastAsia="cs-CZ"/>
        </w:rPr>
      </w:pPr>
      <w:r>
        <w:rPr>
          <w:rFonts w:eastAsia="Times New Roman" w:cs="Arial"/>
          <w:color w:val="555555"/>
          <w:sz w:val="24"/>
          <w:szCs w:val="24"/>
          <w:lang w:eastAsia="cs-CZ"/>
        </w:rPr>
        <w:t>ples</w:t>
      </w:r>
    </w:p>
    <w:p w:rsidR="00A826F4" w:rsidRDefault="00A826F4" w:rsidP="00A826F4">
      <w:pPr>
        <w:pStyle w:val="Odstavecseseznamem"/>
        <w:numPr>
          <w:ilvl w:val="0"/>
          <w:numId w:val="23"/>
        </w:numPr>
        <w:spacing w:after="0" w:line="240" w:lineRule="auto"/>
        <w:rPr>
          <w:rFonts w:eastAsia="Times New Roman" w:cs="Arial"/>
          <w:color w:val="555555"/>
          <w:sz w:val="24"/>
          <w:szCs w:val="24"/>
          <w:lang w:eastAsia="cs-CZ"/>
        </w:rPr>
      </w:pPr>
      <w:r>
        <w:rPr>
          <w:rFonts w:eastAsia="Times New Roman" w:cs="Arial"/>
          <w:color w:val="555555"/>
          <w:sz w:val="24"/>
          <w:szCs w:val="24"/>
          <w:lang w:eastAsia="cs-CZ"/>
        </w:rPr>
        <w:t>zahradní slavnost</w:t>
      </w:r>
    </w:p>
    <w:p w:rsidR="00A826F4" w:rsidRDefault="00A826F4" w:rsidP="00A826F4">
      <w:pPr>
        <w:pStyle w:val="Odstavecseseznamem"/>
        <w:numPr>
          <w:ilvl w:val="0"/>
          <w:numId w:val="23"/>
        </w:numPr>
        <w:spacing w:after="0" w:line="240" w:lineRule="auto"/>
        <w:rPr>
          <w:rFonts w:eastAsia="Times New Roman" w:cs="Arial"/>
          <w:color w:val="555555"/>
          <w:sz w:val="24"/>
          <w:szCs w:val="24"/>
          <w:lang w:eastAsia="cs-CZ"/>
        </w:rPr>
      </w:pPr>
      <w:r>
        <w:rPr>
          <w:rFonts w:eastAsia="Times New Roman" w:cs="Arial"/>
          <w:color w:val="555555"/>
          <w:sz w:val="24"/>
          <w:szCs w:val="24"/>
          <w:lang w:eastAsia="cs-CZ"/>
        </w:rPr>
        <w:t>čaj</w:t>
      </w:r>
    </w:p>
    <w:p w:rsidR="00A826F4" w:rsidRDefault="00A826F4" w:rsidP="00A826F4">
      <w:pPr>
        <w:pStyle w:val="Odstavecseseznamem"/>
        <w:numPr>
          <w:ilvl w:val="0"/>
          <w:numId w:val="23"/>
        </w:numPr>
        <w:spacing w:after="0" w:line="240" w:lineRule="auto"/>
        <w:rPr>
          <w:rFonts w:eastAsia="Times New Roman" w:cs="Arial"/>
          <w:color w:val="555555"/>
          <w:sz w:val="24"/>
          <w:szCs w:val="24"/>
          <w:lang w:eastAsia="cs-CZ"/>
        </w:rPr>
      </w:pPr>
      <w:r>
        <w:rPr>
          <w:rFonts w:eastAsia="Times New Roman" w:cs="Arial"/>
          <w:color w:val="555555"/>
          <w:sz w:val="24"/>
          <w:szCs w:val="24"/>
          <w:lang w:eastAsia="cs-CZ"/>
        </w:rPr>
        <w:t>káva</w:t>
      </w:r>
    </w:p>
    <w:p w:rsidR="00A826F4" w:rsidRDefault="00A826F4" w:rsidP="00A826F4">
      <w:pPr>
        <w:pStyle w:val="Odstavecseseznamem"/>
        <w:numPr>
          <w:ilvl w:val="0"/>
          <w:numId w:val="23"/>
        </w:numPr>
        <w:spacing w:after="0" w:line="240" w:lineRule="auto"/>
        <w:rPr>
          <w:rFonts w:eastAsia="Times New Roman" w:cs="Arial"/>
          <w:color w:val="555555"/>
          <w:sz w:val="24"/>
          <w:szCs w:val="24"/>
          <w:lang w:eastAsia="cs-CZ"/>
        </w:rPr>
      </w:pPr>
      <w:r>
        <w:rPr>
          <w:rFonts w:eastAsia="Times New Roman" w:cs="Arial"/>
          <w:color w:val="555555"/>
          <w:sz w:val="24"/>
          <w:szCs w:val="24"/>
          <w:lang w:eastAsia="cs-CZ"/>
        </w:rPr>
        <w:t>party</w:t>
      </w:r>
    </w:p>
    <w:p w:rsidR="00A826F4" w:rsidRDefault="00A826F4" w:rsidP="00A826F4">
      <w:pPr>
        <w:pStyle w:val="Odstavecseseznamem"/>
        <w:numPr>
          <w:ilvl w:val="0"/>
          <w:numId w:val="23"/>
        </w:numPr>
        <w:spacing w:after="0" w:line="240" w:lineRule="auto"/>
        <w:rPr>
          <w:rFonts w:eastAsia="Times New Roman" w:cs="Arial"/>
          <w:color w:val="555555"/>
          <w:sz w:val="24"/>
          <w:szCs w:val="24"/>
          <w:lang w:eastAsia="cs-CZ"/>
        </w:rPr>
      </w:pPr>
      <w:r>
        <w:rPr>
          <w:rFonts w:eastAsia="Times New Roman" w:cs="Arial"/>
          <w:color w:val="555555"/>
          <w:sz w:val="24"/>
          <w:szCs w:val="24"/>
          <w:lang w:eastAsia="cs-CZ"/>
        </w:rPr>
        <w:t>piknik</w:t>
      </w:r>
    </w:p>
    <w:p w:rsidR="00A826F4" w:rsidRDefault="00A826F4" w:rsidP="00A826F4">
      <w:pPr>
        <w:pStyle w:val="Odstavecseseznamem"/>
        <w:numPr>
          <w:ilvl w:val="0"/>
          <w:numId w:val="23"/>
        </w:numPr>
        <w:spacing w:after="0" w:line="240" w:lineRule="auto"/>
        <w:rPr>
          <w:rFonts w:eastAsia="Times New Roman" w:cs="Arial"/>
          <w:color w:val="555555"/>
          <w:sz w:val="24"/>
          <w:szCs w:val="24"/>
          <w:lang w:eastAsia="cs-CZ"/>
        </w:rPr>
      </w:pPr>
      <w:proofErr w:type="spellStart"/>
      <w:r>
        <w:rPr>
          <w:rFonts w:eastAsia="Times New Roman" w:cs="Arial"/>
          <w:color w:val="555555"/>
          <w:sz w:val="24"/>
          <w:szCs w:val="24"/>
          <w:lang w:eastAsia="cs-CZ"/>
        </w:rPr>
        <w:t>matineé</w:t>
      </w:r>
      <w:proofErr w:type="spellEnd"/>
    </w:p>
    <w:p w:rsidR="00A826F4" w:rsidRDefault="00A826F4" w:rsidP="00A826F4">
      <w:pPr>
        <w:pStyle w:val="Odstavecseseznamem"/>
        <w:numPr>
          <w:ilvl w:val="0"/>
          <w:numId w:val="23"/>
        </w:numPr>
        <w:spacing w:after="0" w:line="240" w:lineRule="auto"/>
        <w:rPr>
          <w:rFonts w:eastAsia="Times New Roman" w:cs="Arial"/>
          <w:color w:val="555555"/>
          <w:sz w:val="24"/>
          <w:szCs w:val="24"/>
          <w:lang w:eastAsia="cs-CZ"/>
        </w:rPr>
      </w:pPr>
      <w:proofErr w:type="spellStart"/>
      <w:r>
        <w:rPr>
          <w:rFonts w:eastAsia="Times New Roman" w:cs="Arial"/>
          <w:color w:val="555555"/>
          <w:sz w:val="24"/>
          <w:szCs w:val="24"/>
          <w:lang w:eastAsia="cs-CZ"/>
        </w:rPr>
        <w:t>réveillon</w:t>
      </w:r>
      <w:proofErr w:type="spellEnd"/>
    </w:p>
    <w:p w:rsidR="00A826F4" w:rsidRDefault="00A826F4" w:rsidP="00A826F4">
      <w:pPr>
        <w:pStyle w:val="Odstavecseseznamem"/>
        <w:numPr>
          <w:ilvl w:val="0"/>
          <w:numId w:val="23"/>
        </w:numPr>
        <w:spacing w:after="0" w:line="240" w:lineRule="auto"/>
        <w:rPr>
          <w:rFonts w:eastAsia="Times New Roman" w:cs="Arial"/>
          <w:color w:val="555555"/>
          <w:sz w:val="24"/>
          <w:szCs w:val="24"/>
          <w:lang w:eastAsia="cs-CZ"/>
        </w:rPr>
      </w:pPr>
      <w:r>
        <w:rPr>
          <w:rFonts w:eastAsia="Times New Roman" w:cs="Arial"/>
          <w:color w:val="555555"/>
          <w:sz w:val="24"/>
          <w:szCs w:val="24"/>
          <w:lang w:eastAsia="cs-CZ"/>
        </w:rPr>
        <w:t>raut</w:t>
      </w:r>
    </w:p>
    <w:p w:rsidR="00A826F4" w:rsidRPr="00A826F4" w:rsidRDefault="00A826F4" w:rsidP="00A826F4">
      <w:pPr>
        <w:pStyle w:val="Odstavecseseznamem"/>
        <w:numPr>
          <w:ilvl w:val="0"/>
          <w:numId w:val="23"/>
        </w:numPr>
        <w:spacing w:after="0" w:line="240" w:lineRule="auto"/>
        <w:rPr>
          <w:rFonts w:eastAsia="Times New Roman" w:cs="Arial"/>
          <w:color w:val="555555"/>
          <w:sz w:val="24"/>
          <w:szCs w:val="24"/>
          <w:lang w:eastAsia="cs-CZ"/>
        </w:rPr>
      </w:pPr>
      <w:r>
        <w:rPr>
          <w:rFonts w:eastAsia="Times New Roman" w:cs="Arial"/>
          <w:color w:val="555555"/>
          <w:sz w:val="24"/>
          <w:szCs w:val="24"/>
          <w:lang w:eastAsia="cs-CZ"/>
        </w:rPr>
        <w:t xml:space="preserve">banket </w:t>
      </w:r>
    </w:p>
    <w:p w:rsidR="00A826F4" w:rsidRDefault="00A826F4" w:rsidP="00184932">
      <w:pPr>
        <w:spacing w:after="0" w:line="240" w:lineRule="auto"/>
        <w:rPr>
          <w:rFonts w:eastAsia="Times New Roman" w:cs="Arial"/>
          <w:color w:val="555555"/>
          <w:sz w:val="24"/>
          <w:szCs w:val="24"/>
          <w:lang w:eastAsia="cs-CZ"/>
        </w:rPr>
      </w:pPr>
    </w:p>
    <w:p w:rsidR="00012EB7" w:rsidRPr="00A826F4" w:rsidRDefault="002A3E1C" w:rsidP="00184932">
      <w:pPr>
        <w:spacing w:after="0" w:line="240" w:lineRule="auto"/>
        <w:rPr>
          <w:rFonts w:eastAsia="Times New Roman" w:cs="Arial"/>
          <w:i/>
          <w:color w:val="555555"/>
          <w:sz w:val="24"/>
          <w:szCs w:val="24"/>
          <w:lang w:eastAsia="cs-CZ"/>
        </w:rPr>
      </w:pPr>
      <w:r w:rsidRPr="00A826F4">
        <w:rPr>
          <w:rFonts w:eastAsia="Times New Roman" w:cs="Arial"/>
          <w:i/>
          <w:color w:val="555555"/>
          <w:sz w:val="24"/>
          <w:szCs w:val="24"/>
          <w:lang w:eastAsia="cs-CZ"/>
        </w:rPr>
        <w:t xml:space="preserve"> (</w:t>
      </w:r>
      <w:r w:rsidR="00A826F4" w:rsidRPr="00A826F4">
        <w:rPr>
          <w:rFonts w:eastAsia="Times New Roman" w:cs="Arial"/>
          <w:i/>
          <w:color w:val="555555"/>
          <w:sz w:val="24"/>
          <w:szCs w:val="24"/>
          <w:lang w:eastAsia="cs-CZ"/>
        </w:rPr>
        <w:t xml:space="preserve">více k jednotlivým druhům </w:t>
      </w:r>
      <w:r w:rsidRPr="00A826F4">
        <w:rPr>
          <w:rFonts w:eastAsia="Times New Roman" w:cs="Arial"/>
          <w:i/>
          <w:color w:val="555555"/>
          <w:sz w:val="24"/>
          <w:szCs w:val="24"/>
          <w:lang w:eastAsia="cs-CZ"/>
        </w:rPr>
        <w:t>viz Druhy společenských podniků v části Základy společenského chování a etikety).</w:t>
      </w:r>
    </w:p>
    <w:p w:rsidR="002A3E1C" w:rsidRDefault="002A3E1C" w:rsidP="00184932">
      <w:pPr>
        <w:spacing w:after="0" w:line="240" w:lineRule="auto"/>
        <w:rPr>
          <w:rFonts w:eastAsia="Times New Roman" w:cs="Arial"/>
          <w:color w:val="555555"/>
          <w:sz w:val="24"/>
          <w:szCs w:val="24"/>
          <w:lang w:eastAsia="cs-CZ"/>
        </w:rPr>
      </w:pPr>
    </w:p>
    <w:p w:rsidR="00FA56F9" w:rsidRDefault="00FA56F9" w:rsidP="00184932">
      <w:pPr>
        <w:spacing w:after="0" w:line="240" w:lineRule="auto"/>
        <w:rPr>
          <w:rFonts w:eastAsia="Times New Roman" w:cs="Arial"/>
          <w:color w:val="555555"/>
          <w:sz w:val="24"/>
          <w:szCs w:val="24"/>
          <w:lang w:eastAsia="cs-CZ"/>
        </w:rPr>
      </w:pPr>
      <w:r>
        <w:rPr>
          <w:rFonts w:eastAsia="Times New Roman" w:cs="Arial"/>
          <w:color w:val="555555"/>
          <w:sz w:val="24"/>
          <w:szCs w:val="24"/>
          <w:lang w:eastAsia="cs-CZ"/>
        </w:rPr>
        <w:t>Cíle společenských podniků a akcí mohou být různé. Velmi často navazují na předchozí jednání a jejich průběh často umožňuje projednat v uvolněnější a méně formální atmosféře ty otázky, které bylo obtížné řešit při pracovním jednání.</w:t>
      </w:r>
    </w:p>
    <w:p w:rsidR="00F53FB1" w:rsidRDefault="00F53FB1" w:rsidP="00184932">
      <w:pPr>
        <w:spacing w:after="0" w:line="240" w:lineRule="auto"/>
        <w:rPr>
          <w:rFonts w:eastAsia="Times New Roman" w:cs="Arial"/>
          <w:color w:val="555555"/>
          <w:sz w:val="24"/>
          <w:szCs w:val="24"/>
          <w:lang w:eastAsia="cs-CZ"/>
        </w:rPr>
      </w:pPr>
    </w:p>
    <w:p w:rsidR="00FA56F9" w:rsidRDefault="00F53FB1" w:rsidP="00184932">
      <w:pPr>
        <w:spacing w:after="0" w:line="240" w:lineRule="auto"/>
        <w:rPr>
          <w:rFonts w:eastAsia="Times New Roman" w:cs="Arial"/>
          <w:color w:val="555555"/>
          <w:sz w:val="24"/>
          <w:szCs w:val="24"/>
          <w:lang w:eastAsia="cs-CZ"/>
        </w:rPr>
      </w:pPr>
      <w:r>
        <w:rPr>
          <w:rFonts w:eastAsia="Times New Roman" w:cs="Arial"/>
          <w:color w:val="555555"/>
          <w:sz w:val="24"/>
          <w:szCs w:val="24"/>
          <w:lang w:eastAsia="cs-CZ"/>
        </w:rPr>
        <w:t>Č</w:t>
      </w:r>
      <w:r w:rsidR="00FA56F9">
        <w:rPr>
          <w:rFonts w:eastAsia="Times New Roman" w:cs="Arial"/>
          <w:color w:val="555555"/>
          <w:sz w:val="24"/>
          <w:szCs w:val="24"/>
          <w:lang w:eastAsia="cs-CZ"/>
        </w:rPr>
        <w:t>ím menší je počet účastníků, tím konkrétnější, účelovější je smysl takového setkání (např. podpis dohody, jmenování do funkce). Společenské podniky s velkým počtem pozvaných dávají možnost potkat celou řadu osob, s nimiž bývá za normálních okolností obtížné se setkat. Cílem těchto akcí je především setkávání se, navazování nových známostí, získávání informací, výměna názorů.</w:t>
      </w:r>
    </w:p>
    <w:p w:rsidR="00687C8E" w:rsidRDefault="00687C8E" w:rsidP="00184932">
      <w:pPr>
        <w:spacing w:after="0" w:line="240" w:lineRule="auto"/>
        <w:rPr>
          <w:rFonts w:eastAsia="Times New Roman" w:cs="Arial"/>
          <w:color w:val="555555"/>
          <w:sz w:val="24"/>
          <w:szCs w:val="24"/>
          <w:lang w:eastAsia="cs-CZ"/>
        </w:rPr>
      </w:pPr>
    </w:p>
    <w:p w:rsidR="00F53FB1" w:rsidRDefault="000C7E74" w:rsidP="00184932">
      <w:pPr>
        <w:spacing w:after="0" w:line="240" w:lineRule="auto"/>
        <w:rPr>
          <w:rFonts w:eastAsia="Times New Roman" w:cs="Arial"/>
          <w:color w:val="555555"/>
          <w:sz w:val="24"/>
          <w:szCs w:val="24"/>
          <w:lang w:eastAsia="cs-CZ"/>
        </w:rPr>
      </w:pPr>
      <w:r>
        <w:rPr>
          <w:rFonts w:eastAsia="Times New Roman" w:cs="Arial"/>
          <w:color w:val="555555"/>
          <w:sz w:val="24"/>
          <w:szCs w:val="24"/>
          <w:lang w:eastAsia="cs-CZ"/>
        </w:rPr>
        <w:lastRenderedPageBreak/>
        <w:t>V souvislosti s přípravou a realizací akce j</w:t>
      </w:r>
      <w:r w:rsidR="00DC62E4">
        <w:rPr>
          <w:rFonts w:eastAsia="Times New Roman" w:cs="Arial"/>
          <w:color w:val="555555"/>
          <w:sz w:val="24"/>
          <w:szCs w:val="24"/>
          <w:lang w:eastAsia="cs-CZ"/>
        </w:rPr>
        <w:t xml:space="preserve">e </w:t>
      </w:r>
      <w:r>
        <w:rPr>
          <w:rFonts w:eastAsia="Times New Roman" w:cs="Arial"/>
          <w:color w:val="555555"/>
          <w:sz w:val="24"/>
          <w:szCs w:val="24"/>
          <w:lang w:eastAsia="cs-CZ"/>
        </w:rPr>
        <w:t>nutné</w:t>
      </w:r>
      <w:r w:rsidR="00DC62E4">
        <w:rPr>
          <w:rFonts w:eastAsia="Times New Roman" w:cs="Arial"/>
          <w:color w:val="555555"/>
          <w:sz w:val="24"/>
          <w:szCs w:val="24"/>
          <w:lang w:eastAsia="cs-CZ"/>
        </w:rPr>
        <w:t xml:space="preserve"> </w:t>
      </w:r>
      <w:r w:rsidR="00294E24">
        <w:rPr>
          <w:rFonts w:eastAsia="Times New Roman" w:cs="Arial"/>
          <w:color w:val="555555"/>
          <w:sz w:val="24"/>
          <w:szCs w:val="24"/>
          <w:lang w:eastAsia="cs-CZ"/>
        </w:rPr>
        <w:t>u</w:t>
      </w:r>
      <w:r>
        <w:rPr>
          <w:rFonts w:eastAsia="Times New Roman" w:cs="Arial"/>
          <w:color w:val="555555"/>
          <w:sz w:val="24"/>
          <w:szCs w:val="24"/>
          <w:lang w:eastAsia="cs-CZ"/>
        </w:rPr>
        <w:t>rčit</w:t>
      </w:r>
      <w:r w:rsidR="00294E24">
        <w:rPr>
          <w:rFonts w:eastAsia="Times New Roman" w:cs="Arial"/>
          <w:color w:val="555555"/>
          <w:sz w:val="24"/>
          <w:szCs w:val="24"/>
          <w:lang w:eastAsia="cs-CZ"/>
        </w:rPr>
        <w:t xml:space="preserve"> organizační tým a pověřit zodpovědnou osobu za tento tým, která bude garantovat úspěšný průběh akce.</w:t>
      </w:r>
      <w:r w:rsidR="00687C8E">
        <w:rPr>
          <w:rFonts w:eastAsia="Times New Roman" w:cs="Arial"/>
          <w:color w:val="555555"/>
          <w:sz w:val="24"/>
          <w:szCs w:val="24"/>
          <w:lang w:eastAsia="cs-CZ"/>
        </w:rPr>
        <w:t xml:space="preserve"> </w:t>
      </w:r>
    </w:p>
    <w:p w:rsidR="00EB1FC6" w:rsidRDefault="00EB1FC6" w:rsidP="00EB1FC6">
      <w:pPr>
        <w:rPr>
          <w:rFonts w:eastAsia="Times New Roman" w:cs="Arial"/>
          <w:color w:val="555555"/>
          <w:sz w:val="24"/>
          <w:szCs w:val="24"/>
          <w:lang w:eastAsia="cs-CZ"/>
        </w:rPr>
      </w:pPr>
    </w:p>
    <w:p w:rsidR="00294E24" w:rsidRDefault="00294E24" w:rsidP="00EB1FC6">
      <w:pPr>
        <w:rPr>
          <w:rFonts w:eastAsia="Times New Roman" w:cs="Arial"/>
          <w:color w:val="555555"/>
          <w:sz w:val="24"/>
          <w:szCs w:val="24"/>
          <w:lang w:eastAsia="cs-CZ"/>
        </w:rPr>
      </w:pPr>
      <w:r w:rsidRPr="00F53FB1">
        <w:rPr>
          <w:rFonts w:eastAsia="Times New Roman" w:cs="Arial"/>
          <w:b/>
          <w:color w:val="555555"/>
          <w:sz w:val="24"/>
          <w:szCs w:val="24"/>
          <w:lang w:eastAsia="cs-CZ"/>
        </w:rPr>
        <w:t>Přehled jednotlivých úkonů k přípravě</w:t>
      </w:r>
      <w:r>
        <w:rPr>
          <w:rFonts w:eastAsia="Times New Roman" w:cs="Arial"/>
          <w:color w:val="555555"/>
          <w:sz w:val="24"/>
          <w:szCs w:val="24"/>
          <w:lang w:eastAsia="cs-CZ"/>
        </w:rPr>
        <w:t>:</w:t>
      </w:r>
    </w:p>
    <w:p w:rsidR="00F53FB1" w:rsidRDefault="00F53FB1" w:rsidP="00184932">
      <w:pPr>
        <w:spacing w:after="0" w:line="240" w:lineRule="auto"/>
        <w:rPr>
          <w:rFonts w:eastAsia="Times New Roman" w:cs="Arial"/>
          <w:color w:val="555555"/>
          <w:sz w:val="24"/>
          <w:szCs w:val="24"/>
          <w:lang w:eastAsia="cs-CZ"/>
        </w:rPr>
      </w:pPr>
    </w:p>
    <w:p w:rsidR="00555A6D" w:rsidRPr="007B5564" w:rsidRDefault="00856EC5" w:rsidP="00F53FB1">
      <w:pPr>
        <w:pStyle w:val="Odstavecseseznamem"/>
        <w:numPr>
          <w:ilvl w:val="0"/>
          <w:numId w:val="24"/>
        </w:numPr>
        <w:spacing w:after="0" w:line="360" w:lineRule="auto"/>
        <w:ind w:left="714" w:hanging="357"/>
        <w:rPr>
          <w:rFonts w:eastAsia="Times New Roman" w:cs="Arial"/>
          <w:b/>
          <w:color w:val="555555"/>
          <w:sz w:val="24"/>
          <w:szCs w:val="24"/>
          <w:lang w:eastAsia="cs-CZ"/>
        </w:rPr>
      </w:pPr>
      <w:r w:rsidRPr="007B5564">
        <w:rPr>
          <w:rFonts w:eastAsia="Times New Roman" w:cs="Arial"/>
          <w:b/>
          <w:color w:val="555555"/>
          <w:sz w:val="24"/>
          <w:szCs w:val="24"/>
          <w:lang w:eastAsia="cs-CZ"/>
        </w:rPr>
        <w:t>S</w:t>
      </w:r>
      <w:r w:rsidR="00555A6D" w:rsidRPr="007B5564">
        <w:rPr>
          <w:rFonts w:eastAsia="Times New Roman" w:cs="Arial"/>
          <w:b/>
          <w:color w:val="555555"/>
          <w:sz w:val="24"/>
          <w:szCs w:val="24"/>
          <w:lang w:eastAsia="cs-CZ"/>
        </w:rPr>
        <w:t>tanovení druhu společenského podniku</w:t>
      </w:r>
    </w:p>
    <w:p w:rsidR="00555A6D" w:rsidRDefault="00555A6D" w:rsidP="00856EC5">
      <w:pPr>
        <w:spacing w:after="0" w:line="240" w:lineRule="auto"/>
        <w:rPr>
          <w:rFonts w:eastAsia="Times New Roman" w:cs="Arial"/>
          <w:color w:val="555555"/>
          <w:sz w:val="24"/>
          <w:szCs w:val="24"/>
          <w:lang w:eastAsia="cs-CZ"/>
        </w:rPr>
      </w:pPr>
      <w:r>
        <w:rPr>
          <w:rFonts w:eastAsia="Times New Roman" w:cs="Arial"/>
          <w:color w:val="555555"/>
          <w:sz w:val="24"/>
          <w:szCs w:val="24"/>
          <w:lang w:eastAsia="cs-CZ"/>
        </w:rPr>
        <w:t xml:space="preserve">Druh společenského podniku se určuje dle příležitosti, při které budeme tento podnik organizovat a jaký účel má tato akce splnit. </w:t>
      </w:r>
      <w:r w:rsidR="00856EC5">
        <w:rPr>
          <w:rFonts w:eastAsia="Times New Roman" w:cs="Arial"/>
          <w:color w:val="555555"/>
          <w:sz w:val="24"/>
          <w:szCs w:val="24"/>
          <w:lang w:eastAsia="cs-CZ"/>
        </w:rPr>
        <w:t>Například v</w:t>
      </w:r>
      <w:r>
        <w:rPr>
          <w:rFonts w:eastAsia="Times New Roman" w:cs="Arial"/>
          <w:color w:val="555555"/>
          <w:sz w:val="24"/>
          <w:szCs w:val="24"/>
          <w:lang w:eastAsia="cs-CZ"/>
        </w:rPr>
        <w:t> případě návštěvy předsedy mezinárodního olympijského výboru</w:t>
      </w:r>
      <w:r w:rsidR="00856EC5">
        <w:rPr>
          <w:rFonts w:eastAsia="Times New Roman" w:cs="Arial"/>
          <w:color w:val="555555"/>
          <w:sz w:val="24"/>
          <w:szCs w:val="24"/>
          <w:lang w:eastAsia="cs-CZ"/>
        </w:rPr>
        <w:t xml:space="preserve"> v ČR jsme si jisti, že nebudeme organizovat ani číši vína ani snídani, ples, matiné natož </w:t>
      </w:r>
      <w:proofErr w:type="spellStart"/>
      <w:r w:rsidR="00856EC5">
        <w:rPr>
          <w:rFonts w:eastAsia="Times New Roman" w:cs="Arial"/>
          <w:color w:val="555555"/>
          <w:sz w:val="24"/>
          <w:szCs w:val="24"/>
          <w:lang w:eastAsia="cs-CZ"/>
        </w:rPr>
        <w:t>réveillon</w:t>
      </w:r>
      <w:proofErr w:type="spellEnd"/>
      <w:r w:rsidR="00856EC5">
        <w:rPr>
          <w:rFonts w:eastAsia="Times New Roman" w:cs="Arial"/>
          <w:color w:val="555555"/>
          <w:sz w:val="24"/>
          <w:szCs w:val="24"/>
          <w:lang w:eastAsia="cs-CZ"/>
        </w:rPr>
        <w:t>, nýbrž budeme uvažovat o slavnostní recepci či banketu. V případě špatného výběru typu společenského podniku by to náš host mohl vnímat jako projev neúcty.</w:t>
      </w:r>
    </w:p>
    <w:p w:rsidR="00856EC5" w:rsidRPr="00555A6D" w:rsidRDefault="00856EC5" w:rsidP="00856EC5">
      <w:pPr>
        <w:spacing w:after="0" w:line="240" w:lineRule="auto"/>
        <w:rPr>
          <w:rFonts w:eastAsia="Times New Roman" w:cs="Arial"/>
          <w:color w:val="555555"/>
          <w:sz w:val="24"/>
          <w:szCs w:val="24"/>
          <w:lang w:eastAsia="cs-CZ"/>
        </w:rPr>
      </w:pPr>
    </w:p>
    <w:p w:rsidR="00294E24" w:rsidRPr="007B5564" w:rsidRDefault="00856EC5" w:rsidP="00F53FB1">
      <w:pPr>
        <w:pStyle w:val="Odstavecseseznamem"/>
        <w:numPr>
          <w:ilvl w:val="0"/>
          <w:numId w:val="24"/>
        </w:numPr>
        <w:spacing w:after="0" w:line="360" w:lineRule="auto"/>
        <w:ind w:left="714" w:hanging="357"/>
        <w:rPr>
          <w:rFonts w:eastAsia="Times New Roman" w:cs="Arial"/>
          <w:b/>
          <w:color w:val="555555"/>
          <w:sz w:val="24"/>
          <w:szCs w:val="24"/>
          <w:lang w:eastAsia="cs-CZ"/>
        </w:rPr>
      </w:pPr>
      <w:r w:rsidRPr="007B5564">
        <w:rPr>
          <w:rFonts w:eastAsia="Times New Roman" w:cs="Arial"/>
          <w:b/>
          <w:color w:val="555555"/>
          <w:sz w:val="24"/>
          <w:szCs w:val="24"/>
          <w:lang w:eastAsia="cs-CZ"/>
        </w:rPr>
        <w:t>S</w:t>
      </w:r>
      <w:r w:rsidR="00294E24" w:rsidRPr="007B5564">
        <w:rPr>
          <w:rFonts w:eastAsia="Times New Roman" w:cs="Arial"/>
          <w:b/>
          <w:color w:val="555555"/>
          <w:sz w:val="24"/>
          <w:szCs w:val="24"/>
          <w:lang w:eastAsia="cs-CZ"/>
        </w:rPr>
        <w:t>tanovení termínu akce</w:t>
      </w:r>
    </w:p>
    <w:p w:rsidR="000C7E74" w:rsidRDefault="000C7E74" w:rsidP="00555A6D">
      <w:pPr>
        <w:spacing w:after="0" w:line="240" w:lineRule="auto"/>
        <w:rPr>
          <w:rFonts w:eastAsia="Times New Roman" w:cs="Arial"/>
          <w:color w:val="555555"/>
          <w:sz w:val="24"/>
          <w:szCs w:val="24"/>
          <w:lang w:eastAsia="cs-CZ"/>
        </w:rPr>
      </w:pPr>
      <w:r>
        <w:rPr>
          <w:rFonts w:eastAsia="Times New Roman" w:cs="Arial"/>
          <w:color w:val="555555"/>
          <w:sz w:val="24"/>
          <w:szCs w:val="24"/>
          <w:lang w:eastAsia="cs-CZ"/>
        </w:rPr>
        <w:t>V souvislosti s druhem společenského podniku, sférou pozvaných hostů si při stanovování termínu si ověříme příslušné informace. Například pokud budeme mít v úmyslu pozvat poslance, ověříme si, zda v n</w:t>
      </w:r>
      <w:r w:rsidR="00555A6D">
        <w:rPr>
          <w:rFonts w:eastAsia="Times New Roman" w:cs="Arial"/>
          <w:color w:val="555555"/>
          <w:sz w:val="24"/>
          <w:szCs w:val="24"/>
          <w:lang w:eastAsia="cs-CZ"/>
        </w:rPr>
        <w:t>á</w:t>
      </w:r>
      <w:r>
        <w:rPr>
          <w:rFonts w:eastAsia="Times New Roman" w:cs="Arial"/>
          <w:color w:val="555555"/>
          <w:sz w:val="24"/>
          <w:szCs w:val="24"/>
          <w:lang w:eastAsia="cs-CZ"/>
        </w:rPr>
        <w:t>mi stanoveném termínu neprobíhá schůze PSP. Pokud budeme mít zájem o účast člena vlády, vyhneme se dnům, kdy probíhají jednání vlády. V případě zájmu</w:t>
      </w:r>
      <w:r w:rsidR="00555A6D">
        <w:rPr>
          <w:rFonts w:eastAsia="Times New Roman" w:cs="Arial"/>
          <w:color w:val="555555"/>
          <w:sz w:val="24"/>
          <w:szCs w:val="24"/>
          <w:lang w:eastAsia="cs-CZ"/>
        </w:rPr>
        <w:t xml:space="preserve"> o účast člena diplomatického sboru si ověříme, zda právě v tomto termínu neprobíhá v jeho zemi státní svátek či zda se jedná o pracovní den v jeho zemi.  Pokud budeme zvát hosty napříč sférou politickou, diplomatickou, bankovní, kulturní, ověříme si, že v námi stanoveném termínu se nekoná významná společenská akce. Va takovém případě budeme mít problém nejen s nízkým počtem hostů, ale i </w:t>
      </w:r>
      <w:proofErr w:type="gramStart"/>
      <w:r w:rsidR="00555A6D">
        <w:rPr>
          <w:rFonts w:eastAsia="Times New Roman" w:cs="Arial"/>
          <w:color w:val="555555"/>
          <w:sz w:val="24"/>
          <w:szCs w:val="24"/>
          <w:lang w:eastAsia="cs-CZ"/>
        </w:rPr>
        <w:t>z</w:t>
      </w:r>
      <w:proofErr w:type="gramEnd"/>
      <w:r w:rsidR="00555A6D">
        <w:rPr>
          <w:rFonts w:eastAsia="Times New Roman" w:cs="Arial"/>
          <w:color w:val="555555"/>
          <w:sz w:val="24"/>
          <w:szCs w:val="24"/>
          <w:lang w:eastAsia="cs-CZ"/>
        </w:rPr>
        <w:t xml:space="preserve"> malou účastí zástupců médií. </w:t>
      </w:r>
    </w:p>
    <w:p w:rsidR="00555A6D" w:rsidRPr="000C7E74" w:rsidRDefault="00555A6D" w:rsidP="00555A6D">
      <w:pPr>
        <w:spacing w:after="0" w:line="240" w:lineRule="auto"/>
        <w:rPr>
          <w:rFonts w:eastAsia="Times New Roman" w:cs="Arial"/>
          <w:color w:val="555555"/>
          <w:sz w:val="24"/>
          <w:szCs w:val="24"/>
          <w:lang w:eastAsia="cs-CZ"/>
        </w:rPr>
      </w:pPr>
    </w:p>
    <w:p w:rsidR="00F53FB1" w:rsidRPr="007B5564" w:rsidRDefault="00EB1FC6" w:rsidP="00F53FB1">
      <w:pPr>
        <w:pStyle w:val="Odstavecseseznamem"/>
        <w:numPr>
          <w:ilvl w:val="0"/>
          <w:numId w:val="24"/>
        </w:numPr>
        <w:spacing w:after="0" w:line="360" w:lineRule="auto"/>
        <w:ind w:left="714" w:hanging="357"/>
        <w:rPr>
          <w:rFonts w:eastAsia="Times New Roman" w:cs="Arial"/>
          <w:b/>
          <w:color w:val="555555"/>
          <w:sz w:val="24"/>
          <w:szCs w:val="24"/>
          <w:lang w:eastAsia="cs-CZ"/>
        </w:rPr>
      </w:pPr>
      <w:r w:rsidRPr="007B5564">
        <w:rPr>
          <w:rFonts w:eastAsia="Times New Roman" w:cs="Arial"/>
          <w:b/>
          <w:color w:val="555555"/>
          <w:sz w:val="24"/>
          <w:szCs w:val="24"/>
          <w:lang w:eastAsia="cs-CZ"/>
        </w:rPr>
        <w:t>S</w:t>
      </w:r>
      <w:r w:rsidR="00F53FB1" w:rsidRPr="007B5564">
        <w:rPr>
          <w:rFonts w:eastAsia="Times New Roman" w:cs="Arial"/>
          <w:b/>
          <w:color w:val="555555"/>
          <w:sz w:val="24"/>
          <w:szCs w:val="24"/>
          <w:lang w:eastAsia="cs-CZ"/>
        </w:rPr>
        <w:t>estavení rozpočtu</w:t>
      </w:r>
    </w:p>
    <w:p w:rsidR="00555A6D" w:rsidRDefault="00555A6D" w:rsidP="002E564A">
      <w:pPr>
        <w:spacing w:after="0" w:line="240" w:lineRule="auto"/>
        <w:rPr>
          <w:rFonts w:eastAsia="Times New Roman" w:cs="Arial"/>
          <w:color w:val="555555"/>
          <w:sz w:val="24"/>
          <w:szCs w:val="24"/>
          <w:lang w:eastAsia="cs-CZ"/>
        </w:rPr>
      </w:pPr>
      <w:r>
        <w:rPr>
          <w:rFonts w:eastAsia="Times New Roman" w:cs="Arial"/>
          <w:color w:val="555555"/>
          <w:sz w:val="24"/>
          <w:szCs w:val="24"/>
          <w:lang w:eastAsia="cs-CZ"/>
        </w:rPr>
        <w:t>Od rozpočtu se nám odvíjí veškeré náležitosti spojené se společenským podnikem</w:t>
      </w:r>
      <w:r w:rsidR="00856EC5">
        <w:rPr>
          <w:rFonts w:eastAsia="Times New Roman" w:cs="Arial"/>
          <w:color w:val="555555"/>
          <w:sz w:val="24"/>
          <w:szCs w:val="24"/>
          <w:lang w:eastAsia="cs-CZ"/>
        </w:rPr>
        <w:t xml:space="preserve"> a je logické, že čím slavnostnější společenský podnik, tím vyšší náklady.</w:t>
      </w:r>
    </w:p>
    <w:p w:rsidR="002E564A" w:rsidRPr="00555A6D" w:rsidRDefault="002E564A" w:rsidP="002E564A">
      <w:pPr>
        <w:spacing w:after="0" w:line="240" w:lineRule="auto"/>
        <w:rPr>
          <w:rFonts w:eastAsia="Times New Roman" w:cs="Arial"/>
          <w:color w:val="555555"/>
          <w:sz w:val="24"/>
          <w:szCs w:val="24"/>
          <w:lang w:eastAsia="cs-CZ"/>
        </w:rPr>
      </w:pPr>
    </w:p>
    <w:p w:rsidR="00294E24" w:rsidRPr="007B5564" w:rsidRDefault="00EB1FC6" w:rsidP="00F53FB1">
      <w:pPr>
        <w:pStyle w:val="Odstavecseseznamem"/>
        <w:numPr>
          <w:ilvl w:val="0"/>
          <w:numId w:val="24"/>
        </w:numPr>
        <w:spacing w:after="0" w:line="360" w:lineRule="auto"/>
        <w:ind w:left="714" w:hanging="357"/>
        <w:rPr>
          <w:rFonts w:eastAsia="Times New Roman" w:cs="Arial"/>
          <w:b/>
          <w:color w:val="555555"/>
          <w:sz w:val="24"/>
          <w:szCs w:val="24"/>
          <w:lang w:eastAsia="cs-CZ"/>
        </w:rPr>
      </w:pPr>
      <w:r w:rsidRPr="007B5564">
        <w:rPr>
          <w:rFonts w:eastAsia="Times New Roman" w:cs="Arial"/>
          <w:b/>
          <w:color w:val="555555"/>
          <w:sz w:val="24"/>
          <w:szCs w:val="24"/>
          <w:lang w:eastAsia="cs-CZ"/>
        </w:rPr>
        <w:t>Z</w:t>
      </w:r>
      <w:r w:rsidR="00294E24" w:rsidRPr="007B5564">
        <w:rPr>
          <w:rFonts w:eastAsia="Times New Roman" w:cs="Arial"/>
          <w:b/>
          <w:color w:val="555555"/>
          <w:sz w:val="24"/>
          <w:szCs w:val="24"/>
          <w:lang w:eastAsia="cs-CZ"/>
        </w:rPr>
        <w:t>ajištění prostor</w:t>
      </w:r>
    </w:p>
    <w:p w:rsidR="002E564A" w:rsidRDefault="002E564A" w:rsidP="00A22F24">
      <w:pPr>
        <w:spacing w:after="0" w:line="240" w:lineRule="auto"/>
        <w:rPr>
          <w:rFonts w:eastAsia="Times New Roman" w:cs="Arial"/>
          <w:color w:val="555555"/>
          <w:sz w:val="24"/>
          <w:szCs w:val="24"/>
          <w:lang w:eastAsia="cs-CZ"/>
        </w:rPr>
      </w:pPr>
      <w:r>
        <w:rPr>
          <w:rFonts w:eastAsia="Times New Roman" w:cs="Arial"/>
          <w:color w:val="555555"/>
          <w:sz w:val="24"/>
          <w:szCs w:val="24"/>
          <w:lang w:eastAsia="cs-CZ"/>
        </w:rPr>
        <w:t xml:space="preserve">Pokud nemáme k dispozici prostor, který </w:t>
      </w:r>
      <w:r w:rsidR="00A22F24">
        <w:rPr>
          <w:rFonts w:eastAsia="Times New Roman" w:cs="Arial"/>
          <w:color w:val="555555"/>
          <w:sz w:val="24"/>
          <w:szCs w:val="24"/>
          <w:lang w:eastAsia="cs-CZ"/>
        </w:rPr>
        <w:t xml:space="preserve">je </w:t>
      </w:r>
      <w:r>
        <w:rPr>
          <w:rFonts w:eastAsia="Times New Roman" w:cs="Arial"/>
          <w:color w:val="555555"/>
          <w:sz w:val="24"/>
          <w:szCs w:val="24"/>
          <w:lang w:eastAsia="cs-CZ"/>
        </w:rPr>
        <w:t>obvykle využívá</w:t>
      </w:r>
      <w:r w:rsidR="00A22F24">
        <w:rPr>
          <w:rFonts w:eastAsia="Times New Roman" w:cs="Arial"/>
          <w:color w:val="555555"/>
          <w:sz w:val="24"/>
          <w:szCs w:val="24"/>
          <w:lang w:eastAsia="cs-CZ"/>
        </w:rPr>
        <w:t>n</w:t>
      </w:r>
      <w:r>
        <w:rPr>
          <w:rFonts w:eastAsia="Times New Roman" w:cs="Arial"/>
          <w:color w:val="555555"/>
          <w:sz w:val="24"/>
          <w:szCs w:val="24"/>
          <w:lang w:eastAsia="cs-CZ"/>
        </w:rPr>
        <w:t xml:space="preserve"> pro konání společenských podniků, je nutné takový prostor najít</w:t>
      </w:r>
      <w:r w:rsidR="00A22F24">
        <w:rPr>
          <w:rFonts w:eastAsia="Times New Roman" w:cs="Arial"/>
          <w:color w:val="555555"/>
          <w:sz w:val="24"/>
          <w:szCs w:val="24"/>
          <w:lang w:eastAsia="cs-CZ"/>
        </w:rPr>
        <w:t>.   Opět je třeba mít ohled</w:t>
      </w:r>
      <w:r>
        <w:rPr>
          <w:rFonts w:eastAsia="Times New Roman" w:cs="Arial"/>
          <w:color w:val="555555"/>
          <w:sz w:val="24"/>
          <w:szCs w:val="24"/>
          <w:lang w:eastAsia="cs-CZ"/>
        </w:rPr>
        <w:t xml:space="preserve"> </w:t>
      </w:r>
      <w:r w:rsidR="00A22F24">
        <w:rPr>
          <w:rFonts w:eastAsia="Times New Roman" w:cs="Arial"/>
          <w:color w:val="555555"/>
          <w:sz w:val="24"/>
          <w:szCs w:val="24"/>
          <w:lang w:eastAsia="cs-CZ"/>
        </w:rPr>
        <w:t>na</w:t>
      </w:r>
      <w:r>
        <w:rPr>
          <w:rFonts w:eastAsia="Times New Roman" w:cs="Arial"/>
          <w:color w:val="555555"/>
          <w:sz w:val="24"/>
          <w:szCs w:val="24"/>
          <w:lang w:eastAsia="cs-CZ"/>
        </w:rPr>
        <w:t> druh podniku, který jsme vybrali</w:t>
      </w:r>
      <w:r w:rsidR="00A22F24">
        <w:rPr>
          <w:rFonts w:eastAsia="Times New Roman" w:cs="Arial"/>
          <w:color w:val="555555"/>
          <w:sz w:val="24"/>
          <w:szCs w:val="24"/>
          <w:lang w:eastAsia="cs-CZ"/>
        </w:rPr>
        <w:t>, na</w:t>
      </w:r>
      <w:r>
        <w:rPr>
          <w:rFonts w:eastAsia="Times New Roman" w:cs="Arial"/>
          <w:color w:val="555555"/>
          <w:sz w:val="24"/>
          <w:szCs w:val="24"/>
          <w:lang w:eastAsia="cs-CZ"/>
        </w:rPr>
        <w:t xml:space="preserve"> host</w:t>
      </w:r>
      <w:r w:rsidR="00A22F24">
        <w:rPr>
          <w:rFonts w:eastAsia="Times New Roman" w:cs="Arial"/>
          <w:color w:val="555555"/>
          <w:sz w:val="24"/>
          <w:szCs w:val="24"/>
          <w:lang w:eastAsia="cs-CZ"/>
        </w:rPr>
        <w:t>y</w:t>
      </w:r>
      <w:r>
        <w:rPr>
          <w:rFonts w:eastAsia="Times New Roman" w:cs="Arial"/>
          <w:color w:val="555555"/>
          <w:sz w:val="24"/>
          <w:szCs w:val="24"/>
          <w:lang w:eastAsia="cs-CZ"/>
        </w:rPr>
        <w:t>, které chceme pozvat</w:t>
      </w:r>
      <w:r w:rsidR="00A22F24">
        <w:rPr>
          <w:rFonts w:eastAsia="Times New Roman" w:cs="Arial"/>
          <w:color w:val="555555"/>
          <w:sz w:val="24"/>
          <w:szCs w:val="24"/>
          <w:lang w:eastAsia="cs-CZ"/>
        </w:rPr>
        <w:t>,</w:t>
      </w:r>
      <w:r>
        <w:rPr>
          <w:rFonts w:eastAsia="Times New Roman" w:cs="Arial"/>
          <w:color w:val="555555"/>
          <w:sz w:val="24"/>
          <w:szCs w:val="24"/>
          <w:lang w:eastAsia="cs-CZ"/>
        </w:rPr>
        <w:t xml:space="preserve"> eventuálně</w:t>
      </w:r>
      <w:r w:rsidR="00A22F24">
        <w:rPr>
          <w:rFonts w:eastAsia="Times New Roman" w:cs="Arial"/>
          <w:color w:val="555555"/>
          <w:sz w:val="24"/>
          <w:szCs w:val="24"/>
          <w:lang w:eastAsia="cs-CZ"/>
        </w:rPr>
        <w:t xml:space="preserve"> přizpůsobit výběr</w:t>
      </w:r>
      <w:r>
        <w:rPr>
          <w:rFonts w:eastAsia="Times New Roman" w:cs="Arial"/>
          <w:color w:val="555555"/>
          <w:sz w:val="24"/>
          <w:szCs w:val="24"/>
          <w:lang w:eastAsia="cs-CZ"/>
        </w:rPr>
        <w:t xml:space="preserve"> osobnost</w:t>
      </w:r>
      <w:r w:rsidR="00A22F24">
        <w:rPr>
          <w:rFonts w:eastAsia="Times New Roman" w:cs="Arial"/>
          <w:color w:val="555555"/>
          <w:sz w:val="24"/>
          <w:szCs w:val="24"/>
          <w:lang w:eastAsia="cs-CZ"/>
        </w:rPr>
        <w:t>i</w:t>
      </w:r>
      <w:r>
        <w:rPr>
          <w:rFonts w:eastAsia="Times New Roman" w:cs="Arial"/>
          <w:color w:val="555555"/>
          <w:sz w:val="24"/>
          <w:szCs w:val="24"/>
          <w:lang w:eastAsia="cs-CZ"/>
        </w:rPr>
        <w:t>, pro kterou</w:t>
      </w:r>
      <w:r w:rsidR="00A22F24">
        <w:rPr>
          <w:rFonts w:eastAsia="Times New Roman" w:cs="Arial"/>
          <w:color w:val="555555"/>
          <w:sz w:val="24"/>
          <w:szCs w:val="24"/>
          <w:lang w:eastAsia="cs-CZ"/>
        </w:rPr>
        <w:t xml:space="preserve"> je například</w:t>
      </w:r>
      <w:r>
        <w:rPr>
          <w:rFonts w:eastAsia="Times New Roman" w:cs="Arial"/>
          <w:color w:val="555555"/>
          <w:sz w:val="24"/>
          <w:szCs w:val="24"/>
          <w:lang w:eastAsia="cs-CZ"/>
        </w:rPr>
        <w:t xml:space="preserve"> tento společenský podnik podáván.</w:t>
      </w:r>
      <w:r w:rsidR="00A22F24">
        <w:rPr>
          <w:rFonts w:eastAsia="Times New Roman" w:cs="Arial"/>
          <w:color w:val="555555"/>
          <w:sz w:val="24"/>
          <w:szCs w:val="24"/>
          <w:lang w:eastAsia="cs-CZ"/>
        </w:rPr>
        <w:t xml:space="preserve"> V současnosti existuje řada specializovaných firem, jimiž je možno zadat určité části akce a které mají databázi prostor vhodných k organizování eventů.</w:t>
      </w:r>
    </w:p>
    <w:p w:rsidR="00A22F24" w:rsidRPr="002E564A" w:rsidRDefault="00A22F24" w:rsidP="00A22F24">
      <w:pPr>
        <w:spacing w:after="0" w:line="240" w:lineRule="auto"/>
        <w:rPr>
          <w:rFonts w:eastAsia="Times New Roman" w:cs="Arial"/>
          <w:color w:val="555555"/>
          <w:sz w:val="24"/>
          <w:szCs w:val="24"/>
          <w:lang w:eastAsia="cs-CZ"/>
        </w:rPr>
      </w:pPr>
    </w:p>
    <w:p w:rsidR="00F53FB1" w:rsidRPr="007B5564" w:rsidRDefault="00EB1FC6" w:rsidP="00F53FB1">
      <w:pPr>
        <w:pStyle w:val="Odstavecseseznamem"/>
        <w:numPr>
          <w:ilvl w:val="0"/>
          <w:numId w:val="24"/>
        </w:numPr>
        <w:spacing w:after="0" w:line="360" w:lineRule="auto"/>
        <w:ind w:left="714" w:hanging="357"/>
        <w:rPr>
          <w:rFonts w:eastAsia="Times New Roman" w:cs="Arial"/>
          <w:b/>
          <w:color w:val="555555"/>
          <w:sz w:val="24"/>
          <w:szCs w:val="24"/>
          <w:lang w:eastAsia="cs-CZ"/>
        </w:rPr>
      </w:pPr>
      <w:r w:rsidRPr="007B5564">
        <w:rPr>
          <w:rFonts w:eastAsia="Times New Roman" w:cs="Arial"/>
          <w:b/>
          <w:color w:val="555555"/>
          <w:sz w:val="24"/>
          <w:szCs w:val="24"/>
          <w:lang w:eastAsia="cs-CZ"/>
        </w:rPr>
        <w:t>S</w:t>
      </w:r>
      <w:r w:rsidR="00F53FB1" w:rsidRPr="007B5564">
        <w:rPr>
          <w:rFonts w:eastAsia="Times New Roman" w:cs="Arial"/>
          <w:b/>
          <w:color w:val="555555"/>
          <w:sz w:val="24"/>
          <w:szCs w:val="24"/>
          <w:lang w:eastAsia="cs-CZ"/>
        </w:rPr>
        <w:t>estavení seznamu hostů</w:t>
      </w:r>
    </w:p>
    <w:p w:rsidR="00A22F24" w:rsidRDefault="00A22F24" w:rsidP="00EB1FC6">
      <w:pPr>
        <w:spacing w:after="0" w:line="240" w:lineRule="auto"/>
        <w:rPr>
          <w:rFonts w:eastAsia="Times New Roman" w:cs="Arial"/>
          <w:color w:val="555555"/>
          <w:sz w:val="24"/>
          <w:szCs w:val="24"/>
          <w:lang w:eastAsia="cs-CZ"/>
        </w:rPr>
      </w:pPr>
      <w:r>
        <w:rPr>
          <w:rFonts w:eastAsia="Times New Roman" w:cs="Arial"/>
          <w:color w:val="555555"/>
          <w:sz w:val="24"/>
          <w:szCs w:val="24"/>
          <w:lang w:eastAsia="cs-CZ"/>
        </w:rPr>
        <w:t>Odvíjí se od příležitosti konání akce a od našeho záměru, co od této akce očekáváme a za jaký</w:t>
      </w:r>
      <w:r w:rsidR="00EB1FC6">
        <w:rPr>
          <w:rFonts w:eastAsia="Times New Roman" w:cs="Arial"/>
          <w:color w:val="555555"/>
          <w:sz w:val="24"/>
          <w:szCs w:val="24"/>
          <w:lang w:eastAsia="cs-CZ"/>
        </w:rPr>
        <w:t>m</w:t>
      </w:r>
      <w:r>
        <w:rPr>
          <w:rFonts w:eastAsia="Times New Roman" w:cs="Arial"/>
          <w:color w:val="555555"/>
          <w:sz w:val="24"/>
          <w:szCs w:val="24"/>
          <w:lang w:eastAsia="cs-CZ"/>
        </w:rPr>
        <w:t xml:space="preserve"> účelem ji organizujeme. Při sesta</w:t>
      </w:r>
      <w:r w:rsidR="00EB1FC6">
        <w:rPr>
          <w:rFonts w:eastAsia="Times New Roman" w:cs="Arial"/>
          <w:color w:val="555555"/>
          <w:sz w:val="24"/>
          <w:szCs w:val="24"/>
          <w:lang w:eastAsia="cs-CZ"/>
        </w:rPr>
        <w:t>v</w:t>
      </w:r>
      <w:r>
        <w:rPr>
          <w:rFonts w:eastAsia="Times New Roman" w:cs="Arial"/>
          <w:color w:val="555555"/>
          <w:sz w:val="24"/>
          <w:szCs w:val="24"/>
          <w:lang w:eastAsia="cs-CZ"/>
        </w:rPr>
        <w:t>ování seznamu hostů je třeba si vyjasnit s hostitelem, zda bude tento společenský podnik podávat s manželkou/manželem</w:t>
      </w:r>
      <w:r w:rsidR="00EB1FC6">
        <w:rPr>
          <w:rFonts w:eastAsia="Times New Roman" w:cs="Arial"/>
          <w:color w:val="555555"/>
          <w:sz w:val="24"/>
          <w:szCs w:val="24"/>
          <w:lang w:eastAsia="cs-CZ"/>
        </w:rPr>
        <w:t>, neboť od tohoto rozhodnutí se také odvíjí, zda hosté budou zváni s doprovodem či samostatně.</w:t>
      </w:r>
    </w:p>
    <w:p w:rsidR="00EB1FC6" w:rsidRDefault="00EB1FC6" w:rsidP="00EB1FC6">
      <w:pPr>
        <w:spacing w:after="0" w:line="240" w:lineRule="auto"/>
        <w:rPr>
          <w:rFonts w:eastAsia="Times New Roman" w:cs="Arial"/>
          <w:color w:val="555555"/>
          <w:sz w:val="24"/>
          <w:szCs w:val="24"/>
          <w:lang w:eastAsia="cs-CZ"/>
        </w:rPr>
      </w:pPr>
    </w:p>
    <w:p w:rsidR="00EB1FC6" w:rsidRPr="00A22F24" w:rsidRDefault="00EB1FC6" w:rsidP="00EB1FC6">
      <w:pPr>
        <w:spacing w:after="0" w:line="240" w:lineRule="auto"/>
        <w:rPr>
          <w:rFonts w:eastAsia="Times New Roman" w:cs="Arial"/>
          <w:color w:val="555555"/>
          <w:sz w:val="24"/>
          <w:szCs w:val="24"/>
          <w:lang w:eastAsia="cs-CZ"/>
        </w:rPr>
      </w:pPr>
    </w:p>
    <w:p w:rsidR="00103D5A" w:rsidRDefault="00103D5A" w:rsidP="00103D5A">
      <w:pPr>
        <w:pStyle w:val="Odstavecseseznamem"/>
        <w:spacing w:after="0" w:line="360" w:lineRule="auto"/>
        <w:ind w:left="714"/>
        <w:rPr>
          <w:rFonts w:eastAsia="Times New Roman" w:cs="Arial"/>
          <w:color w:val="555555"/>
          <w:sz w:val="24"/>
          <w:szCs w:val="24"/>
          <w:lang w:eastAsia="cs-CZ"/>
        </w:rPr>
      </w:pPr>
    </w:p>
    <w:p w:rsidR="00294E24" w:rsidRPr="007B5564" w:rsidRDefault="00EB1FC6" w:rsidP="00F53FB1">
      <w:pPr>
        <w:pStyle w:val="Odstavecseseznamem"/>
        <w:numPr>
          <w:ilvl w:val="0"/>
          <w:numId w:val="24"/>
        </w:numPr>
        <w:spacing w:after="0" w:line="360" w:lineRule="auto"/>
        <w:ind w:left="714" w:hanging="357"/>
        <w:rPr>
          <w:rFonts w:eastAsia="Times New Roman" w:cs="Arial"/>
          <w:b/>
          <w:color w:val="555555"/>
          <w:sz w:val="24"/>
          <w:szCs w:val="24"/>
          <w:lang w:eastAsia="cs-CZ"/>
        </w:rPr>
      </w:pPr>
      <w:r w:rsidRPr="007B5564">
        <w:rPr>
          <w:rFonts w:eastAsia="Times New Roman" w:cs="Arial"/>
          <w:b/>
          <w:color w:val="555555"/>
          <w:sz w:val="24"/>
          <w:szCs w:val="24"/>
          <w:lang w:eastAsia="cs-CZ"/>
        </w:rPr>
        <w:t>P</w:t>
      </w:r>
      <w:r w:rsidR="00294E24" w:rsidRPr="007B5564">
        <w:rPr>
          <w:rFonts w:eastAsia="Times New Roman" w:cs="Arial"/>
          <w:b/>
          <w:color w:val="555555"/>
          <w:sz w:val="24"/>
          <w:szCs w:val="24"/>
          <w:lang w:eastAsia="cs-CZ"/>
        </w:rPr>
        <w:t>ozvání hostů</w:t>
      </w:r>
    </w:p>
    <w:p w:rsidR="00EB1FC6" w:rsidRDefault="00EB1FC6" w:rsidP="00EB1FC6">
      <w:pPr>
        <w:spacing w:after="0" w:line="240" w:lineRule="auto"/>
        <w:rPr>
          <w:rFonts w:eastAsia="Times New Roman" w:cs="Arial"/>
          <w:color w:val="555555"/>
          <w:sz w:val="24"/>
          <w:szCs w:val="24"/>
          <w:lang w:eastAsia="cs-CZ"/>
        </w:rPr>
      </w:pPr>
      <w:r w:rsidRPr="00EB1FC6">
        <w:rPr>
          <w:rFonts w:eastAsia="Times New Roman" w:cs="Arial"/>
          <w:color w:val="555555"/>
          <w:sz w:val="24"/>
          <w:szCs w:val="24"/>
          <w:lang w:eastAsia="cs-CZ"/>
        </w:rPr>
        <w:t xml:space="preserve">Na společenské podniky zveme osobním dopisem nebo tištěnou pozvánkou. V dnešní době se setkáme i s pozvánkou v elektronické podobě. Dle pravidel etikety to však není úplně vhodná forma pozvání </w:t>
      </w:r>
      <w:r w:rsidRPr="00EB1FC6">
        <w:rPr>
          <w:rFonts w:eastAsia="Times New Roman" w:cs="Arial"/>
          <w:i/>
          <w:color w:val="555555"/>
          <w:sz w:val="24"/>
          <w:szCs w:val="24"/>
          <w:lang w:eastAsia="cs-CZ"/>
        </w:rPr>
        <w:t>(více k pozvánkám v části Základy společenského chování a etikety)</w:t>
      </w:r>
      <w:r w:rsidRPr="00EB1FC6">
        <w:rPr>
          <w:rFonts w:eastAsia="Times New Roman" w:cs="Arial"/>
          <w:color w:val="555555"/>
          <w:sz w:val="24"/>
          <w:szCs w:val="24"/>
          <w:lang w:eastAsia="cs-CZ"/>
        </w:rPr>
        <w:t xml:space="preserve"> a používá se více pro akce odborné než společenské.</w:t>
      </w:r>
    </w:p>
    <w:p w:rsidR="00EB1FC6" w:rsidRPr="00EB1FC6" w:rsidRDefault="00EB1FC6" w:rsidP="00EB1FC6">
      <w:pPr>
        <w:spacing w:after="0" w:line="240" w:lineRule="auto"/>
        <w:rPr>
          <w:rFonts w:eastAsia="Times New Roman" w:cs="Arial"/>
          <w:color w:val="555555"/>
          <w:sz w:val="24"/>
          <w:szCs w:val="24"/>
          <w:lang w:eastAsia="cs-CZ"/>
        </w:rPr>
      </w:pPr>
    </w:p>
    <w:p w:rsidR="00294E24" w:rsidRPr="007B5564" w:rsidRDefault="00EB1FC6" w:rsidP="00F53FB1">
      <w:pPr>
        <w:pStyle w:val="Odstavecseseznamem"/>
        <w:numPr>
          <w:ilvl w:val="0"/>
          <w:numId w:val="24"/>
        </w:numPr>
        <w:spacing w:after="0" w:line="360" w:lineRule="auto"/>
        <w:ind w:left="714" w:hanging="357"/>
        <w:rPr>
          <w:rFonts w:eastAsia="Times New Roman" w:cs="Arial"/>
          <w:b/>
          <w:color w:val="555555"/>
          <w:sz w:val="24"/>
          <w:szCs w:val="24"/>
          <w:lang w:eastAsia="cs-CZ"/>
        </w:rPr>
      </w:pPr>
      <w:r w:rsidRPr="007B5564">
        <w:rPr>
          <w:rFonts w:eastAsia="Times New Roman" w:cs="Arial"/>
          <w:b/>
          <w:color w:val="555555"/>
          <w:sz w:val="24"/>
          <w:szCs w:val="24"/>
          <w:lang w:eastAsia="cs-CZ"/>
        </w:rPr>
        <w:t>Z</w:t>
      </w:r>
      <w:r w:rsidR="00294E24" w:rsidRPr="007B5564">
        <w:rPr>
          <w:rFonts w:eastAsia="Times New Roman" w:cs="Arial"/>
          <w:b/>
          <w:color w:val="555555"/>
          <w:sz w:val="24"/>
          <w:szCs w:val="24"/>
          <w:lang w:eastAsia="cs-CZ"/>
        </w:rPr>
        <w:t xml:space="preserve">ajištění </w:t>
      </w:r>
      <w:r w:rsidRPr="007B5564">
        <w:rPr>
          <w:rFonts w:eastAsia="Times New Roman" w:cs="Arial"/>
          <w:b/>
          <w:color w:val="555555"/>
          <w:sz w:val="24"/>
          <w:szCs w:val="24"/>
          <w:lang w:eastAsia="cs-CZ"/>
        </w:rPr>
        <w:t>občerstvení</w:t>
      </w:r>
    </w:p>
    <w:p w:rsidR="00EB1FC6" w:rsidRDefault="00EB1FC6" w:rsidP="00E10B99">
      <w:pPr>
        <w:spacing w:after="0" w:line="240" w:lineRule="auto"/>
        <w:rPr>
          <w:rFonts w:eastAsia="Times New Roman" w:cs="Arial"/>
          <w:color w:val="555555"/>
          <w:sz w:val="24"/>
          <w:szCs w:val="24"/>
          <w:lang w:eastAsia="cs-CZ"/>
        </w:rPr>
      </w:pPr>
      <w:r>
        <w:rPr>
          <w:rFonts w:eastAsia="Times New Roman" w:cs="Arial"/>
          <w:color w:val="555555"/>
          <w:sz w:val="24"/>
          <w:szCs w:val="24"/>
          <w:lang w:eastAsia="cs-CZ"/>
        </w:rPr>
        <w:t>Pokud již nemáme cateringovou společnost, se kterou spolupracujeme delší dobu, je nutné takovou najít. Oslovíme alespoň tři firmy, napíšeme požadavek s předpokl</w:t>
      </w:r>
      <w:r w:rsidR="00E10B99">
        <w:rPr>
          <w:rFonts w:eastAsia="Times New Roman" w:cs="Arial"/>
          <w:color w:val="555555"/>
          <w:sz w:val="24"/>
          <w:szCs w:val="24"/>
          <w:lang w:eastAsia="cs-CZ"/>
        </w:rPr>
        <w:t>á</w:t>
      </w:r>
      <w:r>
        <w:rPr>
          <w:rFonts w:eastAsia="Times New Roman" w:cs="Arial"/>
          <w:color w:val="555555"/>
          <w:sz w:val="24"/>
          <w:szCs w:val="24"/>
          <w:lang w:eastAsia="cs-CZ"/>
        </w:rPr>
        <w:t xml:space="preserve">daným rozpočtem a očekáváme jejich nabídku. Profesionální společnost Vám pošle několik typu menu i se informací nákladů na osobu u každého menu. Dobrá cateringová společnost Vás i pozve na ochutnávku svých produktů. </w:t>
      </w:r>
      <w:r w:rsidR="00E10B99">
        <w:rPr>
          <w:rFonts w:eastAsia="Times New Roman" w:cs="Arial"/>
          <w:color w:val="555555"/>
          <w:sz w:val="24"/>
          <w:szCs w:val="24"/>
          <w:lang w:eastAsia="cs-CZ"/>
        </w:rPr>
        <w:t xml:space="preserve">Při osobním jednání je vhodné se </w:t>
      </w:r>
      <w:proofErr w:type="gramStart"/>
      <w:r w:rsidR="00E10B99">
        <w:rPr>
          <w:rFonts w:eastAsia="Times New Roman" w:cs="Arial"/>
          <w:color w:val="555555"/>
          <w:sz w:val="24"/>
          <w:szCs w:val="24"/>
          <w:lang w:eastAsia="cs-CZ"/>
        </w:rPr>
        <w:t>zeptat  na</w:t>
      </w:r>
      <w:proofErr w:type="gramEnd"/>
      <w:r w:rsidR="00E10B99">
        <w:rPr>
          <w:rFonts w:eastAsia="Times New Roman" w:cs="Arial"/>
          <w:color w:val="555555"/>
          <w:sz w:val="24"/>
          <w:szCs w:val="24"/>
          <w:lang w:eastAsia="cs-CZ"/>
        </w:rPr>
        <w:t xml:space="preserve"> způsob přepravy občerstvení na místo, v čem budou pokrmy přepravovány, domluvit  počet obsluhujícího personálu, kdy budou pokrmy založeny a další detaily.</w:t>
      </w:r>
    </w:p>
    <w:p w:rsidR="00E10B99" w:rsidRPr="00EB1FC6" w:rsidRDefault="00E10B99" w:rsidP="00E10B99">
      <w:pPr>
        <w:spacing w:after="0" w:line="240" w:lineRule="auto"/>
        <w:rPr>
          <w:rFonts w:eastAsia="Times New Roman" w:cs="Arial"/>
          <w:color w:val="555555"/>
          <w:sz w:val="24"/>
          <w:szCs w:val="24"/>
          <w:lang w:eastAsia="cs-CZ"/>
        </w:rPr>
      </w:pPr>
    </w:p>
    <w:p w:rsidR="00294E24" w:rsidRPr="007B5564" w:rsidRDefault="00E10B99" w:rsidP="00F53FB1">
      <w:pPr>
        <w:pStyle w:val="Odstavecseseznamem"/>
        <w:numPr>
          <w:ilvl w:val="0"/>
          <w:numId w:val="24"/>
        </w:numPr>
        <w:spacing w:after="0" w:line="360" w:lineRule="auto"/>
        <w:ind w:left="714" w:hanging="357"/>
        <w:rPr>
          <w:rFonts w:eastAsia="Times New Roman" w:cs="Arial"/>
          <w:b/>
          <w:color w:val="555555"/>
          <w:sz w:val="24"/>
          <w:szCs w:val="24"/>
          <w:lang w:eastAsia="cs-CZ"/>
        </w:rPr>
      </w:pPr>
      <w:r w:rsidRPr="007B5564">
        <w:rPr>
          <w:rFonts w:eastAsia="Times New Roman" w:cs="Arial"/>
          <w:b/>
          <w:color w:val="555555"/>
          <w:sz w:val="24"/>
          <w:szCs w:val="24"/>
          <w:lang w:eastAsia="cs-CZ"/>
        </w:rPr>
        <w:t>S</w:t>
      </w:r>
      <w:r w:rsidR="00294E24" w:rsidRPr="007B5564">
        <w:rPr>
          <w:rFonts w:eastAsia="Times New Roman" w:cs="Arial"/>
          <w:b/>
          <w:color w:val="555555"/>
          <w:sz w:val="24"/>
          <w:szCs w:val="24"/>
          <w:lang w:eastAsia="cs-CZ"/>
        </w:rPr>
        <w:t xml:space="preserve">estavení </w:t>
      </w:r>
      <w:r w:rsidR="00F53FB1" w:rsidRPr="007B5564">
        <w:rPr>
          <w:rFonts w:eastAsia="Times New Roman" w:cs="Arial"/>
          <w:b/>
          <w:color w:val="555555"/>
          <w:sz w:val="24"/>
          <w:szCs w:val="24"/>
          <w:lang w:eastAsia="cs-CZ"/>
        </w:rPr>
        <w:t xml:space="preserve">a příprava </w:t>
      </w:r>
      <w:r w:rsidR="00294E24" w:rsidRPr="007B5564">
        <w:rPr>
          <w:rFonts w:eastAsia="Times New Roman" w:cs="Arial"/>
          <w:b/>
          <w:color w:val="555555"/>
          <w:sz w:val="24"/>
          <w:szCs w:val="24"/>
          <w:lang w:eastAsia="cs-CZ"/>
        </w:rPr>
        <w:t>programu</w:t>
      </w:r>
    </w:p>
    <w:p w:rsidR="00F53FB1" w:rsidRDefault="005C48D2" w:rsidP="007E5568">
      <w:pPr>
        <w:spacing w:after="0" w:line="240" w:lineRule="auto"/>
        <w:rPr>
          <w:rFonts w:eastAsia="Times New Roman" w:cs="Arial"/>
          <w:color w:val="555555"/>
          <w:sz w:val="24"/>
          <w:szCs w:val="20"/>
          <w:lang w:eastAsia="cs-CZ"/>
        </w:rPr>
      </w:pPr>
      <w:r w:rsidRPr="007E5568">
        <w:rPr>
          <w:rFonts w:eastAsia="Times New Roman" w:cs="Arial"/>
          <w:color w:val="555555"/>
          <w:sz w:val="24"/>
          <w:szCs w:val="20"/>
          <w:lang w:eastAsia="cs-CZ"/>
        </w:rPr>
        <w:t>V případě přípravy programu je potřeba zohlednit kromě zvoleného druhu společenské akce a složení hostů též časovou dispozici</w:t>
      </w:r>
      <w:r w:rsidR="00AE4AB5" w:rsidRPr="007E5568">
        <w:rPr>
          <w:rFonts w:eastAsia="Times New Roman" w:cs="Arial"/>
          <w:color w:val="555555"/>
          <w:sz w:val="24"/>
          <w:szCs w:val="20"/>
          <w:lang w:eastAsia="cs-CZ"/>
        </w:rPr>
        <w:t xml:space="preserve"> a </w:t>
      </w:r>
      <w:r w:rsidR="007E5568" w:rsidRPr="007E5568">
        <w:rPr>
          <w:rFonts w:eastAsia="Times New Roman" w:cs="Arial"/>
          <w:color w:val="555555"/>
          <w:sz w:val="24"/>
          <w:szCs w:val="20"/>
          <w:lang w:eastAsia="cs-CZ"/>
        </w:rPr>
        <w:t>zvolení vhodného žánru, určit moderátora akce a nezapomenout na projev hostitele, pokud zvolený společenský podnik toto vyžaduje</w:t>
      </w:r>
      <w:r w:rsidR="007E5568">
        <w:rPr>
          <w:rFonts w:eastAsia="Times New Roman" w:cs="Arial"/>
          <w:color w:val="555555"/>
          <w:sz w:val="24"/>
          <w:szCs w:val="20"/>
          <w:lang w:eastAsia="cs-CZ"/>
        </w:rPr>
        <w:t>.</w:t>
      </w:r>
    </w:p>
    <w:p w:rsidR="007E5568" w:rsidRPr="007E5568" w:rsidRDefault="007E5568" w:rsidP="007E5568">
      <w:pPr>
        <w:spacing w:after="0" w:line="240" w:lineRule="auto"/>
        <w:rPr>
          <w:rFonts w:eastAsia="Times New Roman" w:cs="Arial"/>
          <w:color w:val="555555"/>
          <w:sz w:val="24"/>
          <w:szCs w:val="20"/>
          <w:lang w:eastAsia="cs-CZ"/>
        </w:rPr>
      </w:pPr>
    </w:p>
    <w:p w:rsidR="00F53FB1" w:rsidRPr="007B5564" w:rsidRDefault="005C48D2" w:rsidP="00F53FB1">
      <w:pPr>
        <w:pStyle w:val="Odstavecseseznamem"/>
        <w:numPr>
          <w:ilvl w:val="0"/>
          <w:numId w:val="24"/>
        </w:numPr>
        <w:spacing w:after="0" w:line="360" w:lineRule="auto"/>
        <w:ind w:left="714" w:hanging="357"/>
        <w:rPr>
          <w:rFonts w:eastAsia="Times New Roman" w:cs="Arial"/>
          <w:b/>
          <w:color w:val="555555"/>
          <w:sz w:val="24"/>
          <w:szCs w:val="24"/>
          <w:lang w:eastAsia="cs-CZ"/>
        </w:rPr>
      </w:pPr>
      <w:r w:rsidRPr="007B5564">
        <w:rPr>
          <w:rFonts w:eastAsia="Times New Roman" w:cs="Arial"/>
          <w:b/>
          <w:color w:val="555555"/>
          <w:sz w:val="24"/>
          <w:szCs w:val="24"/>
          <w:lang w:eastAsia="cs-CZ"/>
        </w:rPr>
        <w:t>Z</w:t>
      </w:r>
      <w:r w:rsidR="00294E24" w:rsidRPr="007B5564">
        <w:rPr>
          <w:rFonts w:eastAsia="Times New Roman" w:cs="Arial"/>
          <w:b/>
          <w:color w:val="555555"/>
          <w:sz w:val="24"/>
          <w:szCs w:val="24"/>
          <w:lang w:eastAsia="cs-CZ"/>
        </w:rPr>
        <w:t xml:space="preserve">abezpečení technického zázemí </w:t>
      </w:r>
    </w:p>
    <w:p w:rsidR="00F53FB1" w:rsidRPr="00E10B99" w:rsidRDefault="00E10B99" w:rsidP="005C48D2">
      <w:pPr>
        <w:spacing w:after="0" w:line="240" w:lineRule="auto"/>
        <w:rPr>
          <w:rFonts w:ascii="Calibri" w:eastAsia="Times New Roman" w:hAnsi="Calibri" w:cs="Arial"/>
          <w:color w:val="555555"/>
          <w:sz w:val="24"/>
          <w:szCs w:val="20"/>
          <w:lang w:eastAsia="cs-CZ"/>
        </w:rPr>
      </w:pPr>
      <w:r w:rsidRPr="00E10B99">
        <w:rPr>
          <w:rFonts w:ascii="Calibri" w:eastAsia="Times New Roman" w:hAnsi="Calibri" w:cs="Arial"/>
          <w:color w:val="555555"/>
          <w:sz w:val="24"/>
          <w:szCs w:val="20"/>
          <w:lang w:eastAsia="cs-CZ"/>
        </w:rPr>
        <w:t xml:space="preserve">Je důležité nezapomenout na zajištění technických náležitostí jako jsou </w:t>
      </w:r>
      <w:r w:rsidR="00294E24" w:rsidRPr="00E10B99">
        <w:rPr>
          <w:rFonts w:ascii="Calibri" w:eastAsia="Times New Roman" w:hAnsi="Calibri" w:cs="Arial"/>
          <w:color w:val="555555"/>
          <w:sz w:val="24"/>
          <w:szCs w:val="20"/>
          <w:lang w:eastAsia="cs-CZ"/>
        </w:rPr>
        <w:t>šatny</w:t>
      </w:r>
      <w:r w:rsidRPr="00E10B99">
        <w:rPr>
          <w:rFonts w:ascii="Calibri" w:eastAsia="Times New Roman" w:hAnsi="Calibri" w:cs="Arial"/>
          <w:color w:val="555555"/>
          <w:sz w:val="24"/>
          <w:szCs w:val="20"/>
          <w:lang w:eastAsia="cs-CZ"/>
        </w:rPr>
        <w:t xml:space="preserve">, </w:t>
      </w:r>
      <w:r w:rsidR="00294E24" w:rsidRPr="00E10B99">
        <w:rPr>
          <w:rFonts w:ascii="Calibri" w:eastAsia="Times New Roman" w:hAnsi="Calibri" w:cs="Arial"/>
          <w:color w:val="555555"/>
          <w:sz w:val="24"/>
          <w:szCs w:val="20"/>
          <w:lang w:eastAsia="cs-CZ"/>
        </w:rPr>
        <w:t>parkování</w:t>
      </w:r>
      <w:r w:rsidRPr="00E10B99">
        <w:rPr>
          <w:rFonts w:ascii="Calibri" w:eastAsia="Times New Roman" w:hAnsi="Calibri" w:cs="Arial"/>
          <w:color w:val="555555"/>
          <w:sz w:val="24"/>
          <w:szCs w:val="20"/>
          <w:lang w:eastAsia="cs-CZ"/>
        </w:rPr>
        <w:t xml:space="preserve">, květinovou výzdobu včetně kytic na předání, event. </w:t>
      </w:r>
      <w:r w:rsidR="005C48D2">
        <w:rPr>
          <w:rFonts w:ascii="Calibri" w:eastAsia="Times New Roman" w:hAnsi="Calibri" w:cs="Arial"/>
          <w:color w:val="555555"/>
          <w:sz w:val="24"/>
          <w:szCs w:val="20"/>
          <w:lang w:eastAsia="cs-CZ"/>
        </w:rPr>
        <w:t>v</w:t>
      </w:r>
      <w:r w:rsidRPr="00E10B99">
        <w:rPr>
          <w:rFonts w:ascii="Calibri" w:eastAsia="Times New Roman" w:hAnsi="Calibri" w:cs="Arial"/>
          <w:color w:val="555555"/>
          <w:sz w:val="24"/>
          <w:szCs w:val="20"/>
          <w:lang w:eastAsia="cs-CZ"/>
        </w:rPr>
        <w:t xml:space="preserve">lajkovou výzdobu, dataprojektory, notebooky, promítací plátno, dopravu či ubytování pro VIP </w:t>
      </w:r>
      <w:proofErr w:type="gramStart"/>
      <w:r w:rsidRPr="00E10B99">
        <w:rPr>
          <w:rFonts w:ascii="Calibri" w:eastAsia="Times New Roman" w:hAnsi="Calibri" w:cs="Arial"/>
          <w:color w:val="555555"/>
          <w:sz w:val="24"/>
          <w:szCs w:val="20"/>
          <w:lang w:eastAsia="cs-CZ"/>
        </w:rPr>
        <w:t>hosty</w:t>
      </w:r>
      <w:r w:rsidR="00294E24" w:rsidRPr="00E10B99">
        <w:rPr>
          <w:rFonts w:ascii="Calibri" w:eastAsia="Times New Roman" w:hAnsi="Calibri" w:cs="Arial"/>
          <w:color w:val="555555"/>
          <w:sz w:val="24"/>
          <w:szCs w:val="20"/>
          <w:lang w:eastAsia="cs-CZ"/>
        </w:rPr>
        <w:t xml:space="preserve"> </w:t>
      </w:r>
      <w:r w:rsidRPr="00E10B99">
        <w:rPr>
          <w:rFonts w:ascii="Calibri" w:eastAsia="Times New Roman" w:hAnsi="Calibri" w:cs="Arial"/>
          <w:color w:val="555555"/>
          <w:sz w:val="24"/>
          <w:szCs w:val="20"/>
          <w:lang w:eastAsia="cs-CZ"/>
        </w:rPr>
        <w:t>,</w:t>
      </w:r>
      <w:proofErr w:type="gramEnd"/>
      <w:r w:rsidRPr="00E10B99">
        <w:rPr>
          <w:rFonts w:ascii="Calibri" w:eastAsia="Times New Roman" w:hAnsi="Calibri" w:cs="Arial"/>
          <w:color w:val="555555"/>
          <w:sz w:val="24"/>
          <w:szCs w:val="20"/>
          <w:lang w:eastAsia="cs-CZ"/>
        </w:rPr>
        <w:t xml:space="preserve"> dárky či tlumočení a další.</w:t>
      </w:r>
    </w:p>
    <w:p w:rsidR="000C7E74" w:rsidRPr="00F53FB1" w:rsidRDefault="000C7E74" w:rsidP="00F53FB1">
      <w:pPr>
        <w:pStyle w:val="Odstavecseseznamem"/>
        <w:spacing w:after="0" w:line="360" w:lineRule="auto"/>
        <w:ind w:left="714"/>
        <w:rPr>
          <w:rFonts w:eastAsia="Times New Roman" w:cs="Arial"/>
          <w:color w:val="555555"/>
          <w:sz w:val="20"/>
          <w:szCs w:val="20"/>
          <w:lang w:eastAsia="cs-CZ"/>
        </w:rPr>
      </w:pPr>
    </w:p>
    <w:p w:rsidR="00294E24" w:rsidRPr="007B5564" w:rsidRDefault="005C48D2" w:rsidP="00F53FB1">
      <w:pPr>
        <w:pStyle w:val="Odstavecseseznamem"/>
        <w:numPr>
          <w:ilvl w:val="0"/>
          <w:numId w:val="24"/>
        </w:numPr>
        <w:spacing w:after="0" w:line="360" w:lineRule="auto"/>
        <w:ind w:left="714" w:hanging="357"/>
        <w:rPr>
          <w:rFonts w:eastAsia="Times New Roman" w:cs="Arial"/>
          <w:b/>
          <w:color w:val="555555"/>
          <w:sz w:val="24"/>
          <w:szCs w:val="24"/>
          <w:lang w:eastAsia="cs-CZ"/>
        </w:rPr>
      </w:pPr>
      <w:r w:rsidRPr="007B5564">
        <w:rPr>
          <w:rFonts w:eastAsia="Times New Roman" w:cs="Arial"/>
          <w:b/>
          <w:color w:val="555555"/>
          <w:sz w:val="24"/>
          <w:szCs w:val="24"/>
          <w:lang w:eastAsia="cs-CZ"/>
        </w:rPr>
        <w:t>P</w:t>
      </w:r>
      <w:r w:rsidR="00294E24" w:rsidRPr="007B5564">
        <w:rPr>
          <w:rFonts w:eastAsia="Times New Roman" w:cs="Arial"/>
          <w:b/>
          <w:color w:val="555555"/>
          <w:sz w:val="24"/>
          <w:szCs w:val="24"/>
          <w:lang w:eastAsia="cs-CZ"/>
        </w:rPr>
        <w:t xml:space="preserve">říprava zasedacího pořádku </w:t>
      </w:r>
      <w:r w:rsidR="00F53FB1" w:rsidRPr="007B5564">
        <w:rPr>
          <w:rFonts w:eastAsia="Times New Roman" w:cs="Arial"/>
          <w:b/>
          <w:color w:val="555555"/>
          <w:sz w:val="24"/>
          <w:szCs w:val="24"/>
          <w:lang w:eastAsia="cs-CZ"/>
        </w:rPr>
        <w:t>v případě podniku s pevným zasedacím pořádkem</w:t>
      </w:r>
    </w:p>
    <w:p w:rsidR="007E5568" w:rsidRDefault="007E5568" w:rsidP="007E5568">
      <w:pPr>
        <w:spacing w:after="0" w:line="240" w:lineRule="auto"/>
        <w:rPr>
          <w:rFonts w:eastAsia="Times New Roman" w:cs="Arial"/>
          <w:color w:val="555555"/>
          <w:sz w:val="24"/>
          <w:szCs w:val="24"/>
          <w:lang w:eastAsia="cs-CZ"/>
        </w:rPr>
      </w:pPr>
      <w:r>
        <w:rPr>
          <w:rFonts w:eastAsia="Times New Roman" w:cs="Arial"/>
          <w:color w:val="555555"/>
          <w:sz w:val="24"/>
          <w:szCs w:val="24"/>
          <w:lang w:eastAsia="cs-CZ"/>
        </w:rPr>
        <w:t>Zasedací pořádek je tvořen tzv. sestavením protokolárního pořadí pozvaných hostů. Zároveň je potřeba určit protokolární pořadí stolů, pokud jsou zvoleny stoly kulaté. Pokud je zvolená obdélníková tabule, nejvýznamnější hosté sedí naproti sobě uprostřed tabule. Aby se hosté lépe zorientovali v zasedacím pořádku před hlavním sálem bude umístěna tabule s tzv. „</w:t>
      </w:r>
      <w:proofErr w:type="spellStart"/>
      <w:r>
        <w:rPr>
          <w:rFonts w:eastAsia="Times New Roman" w:cs="Arial"/>
          <w:color w:val="555555"/>
          <w:sz w:val="24"/>
          <w:szCs w:val="24"/>
          <w:lang w:eastAsia="cs-CZ"/>
        </w:rPr>
        <w:t>sitting</w:t>
      </w:r>
      <w:proofErr w:type="spellEnd"/>
      <w:r>
        <w:rPr>
          <w:rFonts w:eastAsia="Times New Roman" w:cs="Arial"/>
          <w:color w:val="555555"/>
          <w:sz w:val="24"/>
          <w:szCs w:val="24"/>
          <w:lang w:eastAsia="cs-CZ"/>
        </w:rPr>
        <w:t xml:space="preserve"> </w:t>
      </w:r>
      <w:proofErr w:type="spellStart"/>
      <w:r>
        <w:rPr>
          <w:rFonts w:eastAsia="Times New Roman" w:cs="Arial"/>
          <w:color w:val="555555"/>
          <w:sz w:val="24"/>
          <w:szCs w:val="24"/>
          <w:lang w:eastAsia="cs-CZ"/>
        </w:rPr>
        <w:t>order</w:t>
      </w:r>
      <w:proofErr w:type="spellEnd"/>
      <w:r>
        <w:rPr>
          <w:rFonts w:eastAsia="Times New Roman" w:cs="Arial"/>
          <w:color w:val="555555"/>
          <w:sz w:val="24"/>
          <w:szCs w:val="24"/>
          <w:lang w:eastAsia="cs-CZ"/>
        </w:rPr>
        <w:t>“ nebo též nazývaným „</w:t>
      </w:r>
      <w:proofErr w:type="spellStart"/>
      <w:r>
        <w:rPr>
          <w:rFonts w:eastAsia="Times New Roman" w:cs="Arial"/>
          <w:color w:val="555555"/>
          <w:sz w:val="24"/>
          <w:szCs w:val="24"/>
          <w:lang w:eastAsia="cs-CZ"/>
        </w:rPr>
        <w:t>placement</w:t>
      </w:r>
      <w:proofErr w:type="spellEnd"/>
      <w:r>
        <w:rPr>
          <w:rFonts w:eastAsia="Times New Roman" w:cs="Arial"/>
          <w:color w:val="555555"/>
          <w:sz w:val="24"/>
          <w:szCs w:val="24"/>
          <w:lang w:eastAsia="cs-CZ"/>
        </w:rPr>
        <w:t xml:space="preserve">“, kde bude v grafické formě znázorněný jmenný zasedací pořádek </w:t>
      </w:r>
      <w:r w:rsidRPr="00EB1FC6">
        <w:rPr>
          <w:rFonts w:eastAsia="Times New Roman" w:cs="Arial"/>
          <w:i/>
          <w:color w:val="555555"/>
          <w:sz w:val="24"/>
          <w:szCs w:val="24"/>
          <w:lang w:eastAsia="cs-CZ"/>
        </w:rPr>
        <w:t>(více k</w:t>
      </w:r>
      <w:r>
        <w:rPr>
          <w:rFonts w:eastAsia="Times New Roman" w:cs="Arial"/>
          <w:i/>
          <w:color w:val="555555"/>
          <w:sz w:val="24"/>
          <w:szCs w:val="24"/>
          <w:lang w:eastAsia="cs-CZ"/>
        </w:rPr>
        <w:t> zasedacímu pořádku</w:t>
      </w:r>
      <w:r w:rsidRPr="00EB1FC6">
        <w:rPr>
          <w:rFonts w:eastAsia="Times New Roman" w:cs="Arial"/>
          <w:i/>
          <w:color w:val="555555"/>
          <w:sz w:val="24"/>
          <w:szCs w:val="24"/>
          <w:lang w:eastAsia="cs-CZ"/>
        </w:rPr>
        <w:t xml:space="preserve"> v části Základy společenského chování a etikety)</w:t>
      </w:r>
    </w:p>
    <w:p w:rsidR="007E5568" w:rsidRPr="007E5568" w:rsidRDefault="007E5568" w:rsidP="007E5568">
      <w:pPr>
        <w:spacing w:after="0" w:line="240" w:lineRule="auto"/>
        <w:rPr>
          <w:rFonts w:eastAsia="Times New Roman" w:cs="Arial"/>
          <w:color w:val="555555"/>
          <w:sz w:val="24"/>
          <w:szCs w:val="24"/>
          <w:lang w:eastAsia="cs-CZ"/>
        </w:rPr>
      </w:pPr>
    </w:p>
    <w:p w:rsidR="00F53FB1" w:rsidRPr="007B5564" w:rsidRDefault="005C48D2" w:rsidP="00F53FB1">
      <w:pPr>
        <w:pStyle w:val="Odstavecseseznamem"/>
        <w:numPr>
          <w:ilvl w:val="0"/>
          <w:numId w:val="24"/>
        </w:numPr>
        <w:spacing w:after="0" w:line="360" w:lineRule="auto"/>
        <w:ind w:left="714" w:hanging="357"/>
        <w:rPr>
          <w:rFonts w:eastAsia="Times New Roman" w:cs="Arial"/>
          <w:b/>
          <w:color w:val="555555"/>
          <w:sz w:val="24"/>
          <w:szCs w:val="24"/>
          <w:lang w:eastAsia="cs-CZ"/>
        </w:rPr>
      </w:pPr>
      <w:r w:rsidRPr="007B5564">
        <w:rPr>
          <w:rFonts w:eastAsia="Times New Roman" w:cs="Arial"/>
          <w:b/>
          <w:color w:val="555555"/>
          <w:sz w:val="24"/>
          <w:szCs w:val="24"/>
          <w:lang w:eastAsia="cs-CZ"/>
        </w:rPr>
        <w:t>P</w:t>
      </w:r>
      <w:r w:rsidR="00F53FB1" w:rsidRPr="007B5564">
        <w:rPr>
          <w:rFonts w:eastAsia="Times New Roman" w:cs="Arial"/>
          <w:b/>
          <w:color w:val="555555"/>
          <w:sz w:val="24"/>
          <w:szCs w:val="24"/>
          <w:lang w:eastAsia="cs-CZ"/>
        </w:rPr>
        <w:t>otvrzení účasti hostů v případě podniku s pevným zasedacím pořádke</w:t>
      </w:r>
      <w:r w:rsidR="008F56D0" w:rsidRPr="007B5564">
        <w:rPr>
          <w:rFonts w:eastAsia="Times New Roman" w:cs="Arial"/>
          <w:b/>
          <w:color w:val="555555"/>
          <w:sz w:val="24"/>
          <w:szCs w:val="24"/>
          <w:lang w:eastAsia="cs-CZ"/>
        </w:rPr>
        <w:t>m</w:t>
      </w:r>
    </w:p>
    <w:p w:rsidR="003D696D" w:rsidRDefault="00103D5A" w:rsidP="00103D5A">
      <w:pPr>
        <w:spacing w:after="0" w:line="240" w:lineRule="auto"/>
        <w:rPr>
          <w:rFonts w:eastAsia="Times New Roman" w:cs="Arial"/>
          <w:color w:val="555555"/>
          <w:sz w:val="24"/>
          <w:szCs w:val="24"/>
          <w:lang w:eastAsia="cs-CZ"/>
        </w:rPr>
      </w:pPr>
      <w:r>
        <w:rPr>
          <w:rFonts w:eastAsia="Times New Roman" w:cs="Arial"/>
          <w:color w:val="555555"/>
          <w:sz w:val="24"/>
          <w:szCs w:val="24"/>
          <w:lang w:eastAsia="cs-CZ"/>
        </w:rPr>
        <w:t>Dva až tři dny před konáním akce obvoláváme hosty, kteří nepotvrdili účast, abychom získali maximální přehled účasti a vyhnuli se nepříjemné situaci, kdy by přišel host, především významný host a my pro něj neměli místo odpovídající jeho společenskému postavení. Každopádně je třeba počítat, že některý z hostů účast potvrdí a nedorazí či naopak. Pro tento případ jsou u tabule místa pro tzv. domácí, kteří v případě neobsazeného místa mohou místo obsadit nebo naopak uvolnit pro nečekaného příchozího.</w:t>
      </w:r>
    </w:p>
    <w:p w:rsidR="00103D5A" w:rsidRDefault="00103D5A" w:rsidP="00103D5A">
      <w:pPr>
        <w:spacing w:after="0" w:line="240" w:lineRule="auto"/>
        <w:rPr>
          <w:rFonts w:eastAsia="Times New Roman" w:cs="Arial"/>
          <w:color w:val="555555"/>
          <w:sz w:val="24"/>
          <w:szCs w:val="24"/>
          <w:lang w:eastAsia="cs-CZ"/>
        </w:rPr>
      </w:pPr>
    </w:p>
    <w:p w:rsidR="00103D5A" w:rsidRPr="003D696D" w:rsidRDefault="00103D5A" w:rsidP="00103D5A">
      <w:pPr>
        <w:spacing w:after="0" w:line="240" w:lineRule="auto"/>
        <w:rPr>
          <w:rFonts w:eastAsia="Times New Roman" w:cs="Arial"/>
          <w:color w:val="555555"/>
          <w:sz w:val="24"/>
          <w:szCs w:val="24"/>
          <w:lang w:eastAsia="cs-CZ"/>
        </w:rPr>
      </w:pPr>
    </w:p>
    <w:p w:rsidR="00F53FB1" w:rsidRPr="007B5564" w:rsidRDefault="005C48D2" w:rsidP="00F53FB1">
      <w:pPr>
        <w:pStyle w:val="Odstavecseseznamem"/>
        <w:numPr>
          <w:ilvl w:val="0"/>
          <w:numId w:val="24"/>
        </w:numPr>
        <w:spacing w:after="0" w:line="360" w:lineRule="auto"/>
        <w:ind w:left="714" w:hanging="357"/>
        <w:rPr>
          <w:rFonts w:eastAsia="Times New Roman" w:cs="Arial"/>
          <w:b/>
          <w:color w:val="555555"/>
          <w:sz w:val="24"/>
          <w:szCs w:val="24"/>
          <w:lang w:eastAsia="cs-CZ"/>
        </w:rPr>
      </w:pPr>
      <w:r w:rsidRPr="007B5564">
        <w:rPr>
          <w:rFonts w:eastAsia="Times New Roman" w:cs="Arial"/>
          <w:b/>
          <w:color w:val="555555"/>
          <w:sz w:val="24"/>
          <w:szCs w:val="24"/>
          <w:lang w:eastAsia="cs-CZ"/>
        </w:rPr>
        <w:t>P</w:t>
      </w:r>
      <w:r w:rsidR="00F53FB1" w:rsidRPr="007B5564">
        <w:rPr>
          <w:rFonts w:eastAsia="Times New Roman" w:cs="Arial"/>
          <w:b/>
          <w:color w:val="555555"/>
          <w:sz w:val="24"/>
          <w:szCs w:val="24"/>
          <w:lang w:eastAsia="cs-CZ"/>
        </w:rPr>
        <w:t>říprava projevu</w:t>
      </w:r>
    </w:p>
    <w:p w:rsidR="00103D5A" w:rsidRPr="00103D5A" w:rsidRDefault="00103D5A" w:rsidP="00103D5A">
      <w:pPr>
        <w:spacing w:after="0" w:line="240" w:lineRule="auto"/>
        <w:rPr>
          <w:rFonts w:eastAsia="Times New Roman" w:cs="Arial"/>
          <w:color w:val="555555"/>
          <w:sz w:val="24"/>
          <w:szCs w:val="24"/>
          <w:lang w:eastAsia="cs-CZ"/>
        </w:rPr>
      </w:pPr>
      <w:r>
        <w:rPr>
          <w:rFonts w:eastAsia="Times New Roman" w:cs="Arial"/>
          <w:color w:val="555555"/>
          <w:sz w:val="24"/>
          <w:szCs w:val="24"/>
          <w:lang w:eastAsia="cs-CZ"/>
        </w:rPr>
        <w:t>V případě společenského podniku, který předpokládá projev hostitele, je potřeba projev připravit. V úvodu projevu je nutné přivítat nejvýznamnější hosty ve správném protokolárním pořadí a správně uvést jejich funkce. V závěru projevu neopomeneme pozvat hosty na občerstvení, eventuálně dárky, které obdrží u vchodu.</w:t>
      </w:r>
    </w:p>
    <w:p w:rsidR="00FA56F9" w:rsidRDefault="00FA56F9" w:rsidP="00103D5A">
      <w:pPr>
        <w:spacing w:after="0" w:line="240" w:lineRule="auto"/>
        <w:rPr>
          <w:rFonts w:eastAsia="Times New Roman" w:cs="Arial"/>
          <w:color w:val="555555"/>
          <w:sz w:val="24"/>
          <w:szCs w:val="24"/>
          <w:lang w:eastAsia="cs-CZ"/>
        </w:rPr>
      </w:pPr>
    </w:p>
    <w:p w:rsidR="00012EB7" w:rsidRPr="00846A2F" w:rsidRDefault="00012EB7" w:rsidP="00103D5A">
      <w:pPr>
        <w:spacing w:after="0" w:line="240" w:lineRule="auto"/>
        <w:rPr>
          <w:rFonts w:eastAsia="Times New Roman" w:cs="Arial"/>
          <w:color w:val="555555"/>
          <w:sz w:val="24"/>
          <w:szCs w:val="24"/>
          <w:lang w:eastAsia="cs-CZ"/>
        </w:rPr>
      </w:pPr>
    </w:p>
    <w:p w:rsidR="00184932" w:rsidRDefault="00184932" w:rsidP="00103D5A">
      <w:pPr>
        <w:spacing w:after="0" w:line="240" w:lineRule="auto"/>
        <w:rPr>
          <w:rFonts w:eastAsia="Times New Roman" w:cs="Arial"/>
          <w:color w:val="555555"/>
          <w:sz w:val="24"/>
          <w:szCs w:val="24"/>
          <w:lang w:eastAsia="cs-CZ"/>
        </w:rPr>
      </w:pPr>
    </w:p>
    <w:p w:rsidR="00940B0F" w:rsidRDefault="00940B0F" w:rsidP="00103D5A">
      <w:pPr>
        <w:spacing w:after="0" w:line="240" w:lineRule="auto"/>
        <w:rPr>
          <w:rFonts w:eastAsia="Times New Roman" w:cs="Arial"/>
          <w:color w:val="555555"/>
          <w:sz w:val="24"/>
          <w:szCs w:val="24"/>
          <w:lang w:eastAsia="cs-CZ"/>
        </w:rPr>
      </w:pPr>
    </w:p>
    <w:p w:rsidR="00940B0F" w:rsidRPr="00846A2F" w:rsidRDefault="00940B0F" w:rsidP="00184932">
      <w:pPr>
        <w:spacing w:after="0" w:line="240" w:lineRule="auto"/>
        <w:rPr>
          <w:rFonts w:eastAsia="Times New Roman" w:cs="Arial"/>
          <w:color w:val="555555"/>
          <w:sz w:val="24"/>
          <w:szCs w:val="24"/>
          <w:lang w:eastAsia="cs-CZ"/>
        </w:rPr>
      </w:pPr>
    </w:p>
    <w:p w:rsidR="00184932" w:rsidRPr="00846A2F" w:rsidRDefault="00184932">
      <w:pPr>
        <w:rPr>
          <w:sz w:val="24"/>
          <w:szCs w:val="24"/>
        </w:rPr>
      </w:pPr>
    </w:p>
    <w:sectPr w:rsidR="00184932" w:rsidRPr="00846A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MT">
    <w:altName w:val="Arial"/>
    <w:panose1 w:val="00000000000000000000"/>
    <w:charset w:val="EE"/>
    <w:family w:val="auto"/>
    <w:notTrueType/>
    <w:pitch w:val="default"/>
    <w:sig w:usb0="00000005" w:usb1="00000000" w:usb2="00000000" w:usb3="00000000" w:csb0="00000002"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BoldMT">
    <w:altName w:val="Arial"/>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557DC"/>
    <w:multiLevelType w:val="hybridMultilevel"/>
    <w:tmpl w:val="DF600100"/>
    <w:lvl w:ilvl="0" w:tplc="CC1CDCA2">
      <w:start w:val="1"/>
      <w:numFmt w:val="bullet"/>
      <w:lvlText w:val="-"/>
      <w:lvlJc w:val="left"/>
      <w:pPr>
        <w:ind w:left="1440" w:hanging="360"/>
      </w:pPr>
      <w:rPr>
        <w:rFonts w:ascii="Calibri" w:eastAsiaTheme="minorHAnsi" w:hAnsi="Calibri" w:cs="ArialMT"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BD1096E"/>
    <w:multiLevelType w:val="hybridMultilevel"/>
    <w:tmpl w:val="F2CAE87A"/>
    <w:lvl w:ilvl="0" w:tplc="0405000F">
      <w:start w:val="1"/>
      <w:numFmt w:val="decimal"/>
      <w:lvlText w:val="%1."/>
      <w:lvlJc w:val="left"/>
      <w:pPr>
        <w:tabs>
          <w:tab w:val="num" w:pos="513"/>
        </w:tabs>
        <w:ind w:left="513" w:hanging="360"/>
      </w:pPr>
      <w:rPr>
        <w:rFonts w:hint="default"/>
      </w:rPr>
    </w:lvl>
    <w:lvl w:ilvl="1" w:tplc="04050019">
      <w:start w:val="1"/>
      <w:numFmt w:val="lowerLetter"/>
      <w:lvlText w:val="%2."/>
      <w:lvlJc w:val="left"/>
      <w:pPr>
        <w:ind w:left="1233" w:hanging="360"/>
      </w:pPr>
    </w:lvl>
    <w:lvl w:ilvl="2" w:tplc="0405001B" w:tentative="1">
      <w:start w:val="1"/>
      <w:numFmt w:val="lowerRoman"/>
      <w:lvlText w:val="%3."/>
      <w:lvlJc w:val="right"/>
      <w:pPr>
        <w:ind w:left="1953" w:hanging="180"/>
      </w:pPr>
    </w:lvl>
    <w:lvl w:ilvl="3" w:tplc="0405000F" w:tentative="1">
      <w:start w:val="1"/>
      <w:numFmt w:val="decimal"/>
      <w:lvlText w:val="%4."/>
      <w:lvlJc w:val="left"/>
      <w:pPr>
        <w:ind w:left="2673" w:hanging="360"/>
      </w:pPr>
    </w:lvl>
    <w:lvl w:ilvl="4" w:tplc="04050019" w:tentative="1">
      <w:start w:val="1"/>
      <w:numFmt w:val="lowerLetter"/>
      <w:lvlText w:val="%5."/>
      <w:lvlJc w:val="left"/>
      <w:pPr>
        <w:ind w:left="3393" w:hanging="360"/>
      </w:pPr>
    </w:lvl>
    <w:lvl w:ilvl="5" w:tplc="0405001B" w:tentative="1">
      <w:start w:val="1"/>
      <w:numFmt w:val="lowerRoman"/>
      <w:lvlText w:val="%6."/>
      <w:lvlJc w:val="right"/>
      <w:pPr>
        <w:ind w:left="4113" w:hanging="180"/>
      </w:pPr>
    </w:lvl>
    <w:lvl w:ilvl="6" w:tplc="0405000F" w:tentative="1">
      <w:start w:val="1"/>
      <w:numFmt w:val="decimal"/>
      <w:lvlText w:val="%7."/>
      <w:lvlJc w:val="left"/>
      <w:pPr>
        <w:ind w:left="4833" w:hanging="360"/>
      </w:pPr>
    </w:lvl>
    <w:lvl w:ilvl="7" w:tplc="04050019" w:tentative="1">
      <w:start w:val="1"/>
      <w:numFmt w:val="lowerLetter"/>
      <w:lvlText w:val="%8."/>
      <w:lvlJc w:val="left"/>
      <w:pPr>
        <w:ind w:left="5553" w:hanging="360"/>
      </w:pPr>
    </w:lvl>
    <w:lvl w:ilvl="8" w:tplc="0405001B" w:tentative="1">
      <w:start w:val="1"/>
      <w:numFmt w:val="lowerRoman"/>
      <w:lvlText w:val="%9."/>
      <w:lvlJc w:val="right"/>
      <w:pPr>
        <w:ind w:left="6273" w:hanging="180"/>
      </w:pPr>
    </w:lvl>
  </w:abstractNum>
  <w:abstractNum w:abstractNumId="2" w15:restartNumberingAfterBreak="0">
    <w:nsid w:val="10AA7C1B"/>
    <w:multiLevelType w:val="hybridMultilevel"/>
    <w:tmpl w:val="F776EC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7E3680"/>
    <w:multiLevelType w:val="hybridMultilevel"/>
    <w:tmpl w:val="3F3C43A4"/>
    <w:lvl w:ilvl="0" w:tplc="0405000F">
      <w:start w:val="1"/>
      <w:numFmt w:val="decimal"/>
      <w:lvlText w:val="%1."/>
      <w:lvlJc w:val="left"/>
      <w:pPr>
        <w:tabs>
          <w:tab w:val="num" w:pos="874"/>
        </w:tabs>
        <w:ind w:left="874" w:hanging="360"/>
      </w:pPr>
    </w:lvl>
    <w:lvl w:ilvl="1" w:tplc="04050019" w:tentative="1">
      <w:start w:val="1"/>
      <w:numFmt w:val="lowerLetter"/>
      <w:lvlText w:val="%2."/>
      <w:lvlJc w:val="left"/>
      <w:pPr>
        <w:tabs>
          <w:tab w:val="num" w:pos="1594"/>
        </w:tabs>
        <w:ind w:left="1594" w:hanging="360"/>
      </w:pPr>
    </w:lvl>
    <w:lvl w:ilvl="2" w:tplc="0405001B" w:tentative="1">
      <w:start w:val="1"/>
      <w:numFmt w:val="lowerRoman"/>
      <w:lvlText w:val="%3."/>
      <w:lvlJc w:val="right"/>
      <w:pPr>
        <w:tabs>
          <w:tab w:val="num" w:pos="2314"/>
        </w:tabs>
        <w:ind w:left="2314" w:hanging="180"/>
      </w:pPr>
    </w:lvl>
    <w:lvl w:ilvl="3" w:tplc="0405000F" w:tentative="1">
      <w:start w:val="1"/>
      <w:numFmt w:val="decimal"/>
      <w:lvlText w:val="%4."/>
      <w:lvlJc w:val="left"/>
      <w:pPr>
        <w:tabs>
          <w:tab w:val="num" w:pos="3034"/>
        </w:tabs>
        <w:ind w:left="3034" w:hanging="360"/>
      </w:pPr>
    </w:lvl>
    <w:lvl w:ilvl="4" w:tplc="04050019" w:tentative="1">
      <w:start w:val="1"/>
      <w:numFmt w:val="lowerLetter"/>
      <w:lvlText w:val="%5."/>
      <w:lvlJc w:val="left"/>
      <w:pPr>
        <w:tabs>
          <w:tab w:val="num" w:pos="3754"/>
        </w:tabs>
        <w:ind w:left="3754" w:hanging="360"/>
      </w:pPr>
    </w:lvl>
    <w:lvl w:ilvl="5" w:tplc="0405001B" w:tentative="1">
      <w:start w:val="1"/>
      <w:numFmt w:val="lowerRoman"/>
      <w:lvlText w:val="%6."/>
      <w:lvlJc w:val="right"/>
      <w:pPr>
        <w:tabs>
          <w:tab w:val="num" w:pos="4474"/>
        </w:tabs>
        <w:ind w:left="4474" w:hanging="180"/>
      </w:pPr>
    </w:lvl>
    <w:lvl w:ilvl="6" w:tplc="0405000F" w:tentative="1">
      <w:start w:val="1"/>
      <w:numFmt w:val="decimal"/>
      <w:lvlText w:val="%7."/>
      <w:lvlJc w:val="left"/>
      <w:pPr>
        <w:tabs>
          <w:tab w:val="num" w:pos="5194"/>
        </w:tabs>
        <w:ind w:left="5194" w:hanging="360"/>
      </w:pPr>
    </w:lvl>
    <w:lvl w:ilvl="7" w:tplc="04050019" w:tentative="1">
      <w:start w:val="1"/>
      <w:numFmt w:val="lowerLetter"/>
      <w:lvlText w:val="%8."/>
      <w:lvlJc w:val="left"/>
      <w:pPr>
        <w:tabs>
          <w:tab w:val="num" w:pos="5914"/>
        </w:tabs>
        <w:ind w:left="5914" w:hanging="360"/>
      </w:pPr>
    </w:lvl>
    <w:lvl w:ilvl="8" w:tplc="0405001B" w:tentative="1">
      <w:start w:val="1"/>
      <w:numFmt w:val="lowerRoman"/>
      <w:lvlText w:val="%9."/>
      <w:lvlJc w:val="right"/>
      <w:pPr>
        <w:tabs>
          <w:tab w:val="num" w:pos="6634"/>
        </w:tabs>
        <w:ind w:left="6634" w:hanging="180"/>
      </w:pPr>
    </w:lvl>
  </w:abstractNum>
  <w:abstractNum w:abstractNumId="4" w15:restartNumberingAfterBreak="0">
    <w:nsid w:val="1B4F6BED"/>
    <w:multiLevelType w:val="hybridMultilevel"/>
    <w:tmpl w:val="7504B7CE"/>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5" w15:restartNumberingAfterBreak="0">
    <w:nsid w:val="22486CF1"/>
    <w:multiLevelType w:val="hybridMultilevel"/>
    <w:tmpl w:val="DB4A3074"/>
    <w:lvl w:ilvl="0" w:tplc="DBC0033C">
      <w:start w:val="1"/>
      <w:numFmt w:val="lowerLetter"/>
      <w:lvlText w:val="%1)"/>
      <w:lvlJc w:val="left"/>
      <w:pPr>
        <w:tabs>
          <w:tab w:val="num" w:pos="2694"/>
        </w:tabs>
        <w:ind w:left="2694" w:hanging="570"/>
      </w:pPr>
      <w:rPr>
        <w:rFonts w:hint="default"/>
      </w:rPr>
    </w:lvl>
    <w:lvl w:ilvl="1" w:tplc="3656DCE6">
      <w:start w:val="1"/>
      <w:numFmt w:val="decimal"/>
      <w:lvlText w:val="%2)"/>
      <w:lvlJc w:val="left"/>
      <w:pPr>
        <w:tabs>
          <w:tab w:val="num" w:pos="3204"/>
        </w:tabs>
        <w:ind w:left="3204" w:hanging="360"/>
      </w:pPr>
      <w:rPr>
        <w:rFonts w:hint="default"/>
      </w:rPr>
    </w:lvl>
    <w:lvl w:ilvl="2" w:tplc="0405001B" w:tentative="1">
      <w:start w:val="1"/>
      <w:numFmt w:val="lowerRoman"/>
      <w:lvlText w:val="%3."/>
      <w:lvlJc w:val="right"/>
      <w:pPr>
        <w:tabs>
          <w:tab w:val="num" w:pos="3924"/>
        </w:tabs>
        <w:ind w:left="3924" w:hanging="180"/>
      </w:pPr>
    </w:lvl>
    <w:lvl w:ilvl="3" w:tplc="0405000F" w:tentative="1">
      <w:start w:val="1"/>
      <w:numFmt w:val="decimal"/>
      <w:lvlText w:val="%4."/>
      <w:lvlJc w:val="left"/>
      <w:pPr>
        <w:tabs>
          <w:tab w:val="num" w:pos="4644"/>
        </w:tabs>
        <w:ind w:left="4644" w:hanging="360"/>
      </w:pPr>
    </w:lvl>
    <w:lvl w:ilvl="4" w:tplc="04050019" w:tentative="1">
      <w:start w:val="1"/>
      <w:numFmt w:val="lowerLetter"/>
      <w:lvlText w:val="%5."/>
      <w:lvlJc w:val="left"/>
      <w:pPr>
        <w:tabs>
          <w:tab w:val="num" w:pos="5364"/>
        </w:tabs>
        <w:ind w:left="5364" w:hanging="360"/>
      </w:pPr>
    </w:lvl>
    <w:lvl w:ilvl="5" w:tplc="0405001B" w:tentative="1">
      <w:start w:val="1"/>
      <w:numFmt w:val="lowerRoman"/>
      <w:lvlText w:val="%6."/>
      <w:lvlJc w:val="right"/>
      <w:pPr>
        <w:tabs>
          <w:tab w:val="num" w:pos="6084"/>
        </w:tabs>
        <w:ind w:left="6084" w:hanging="180"/>
      </w:pPr>
    </w:lvl>
    <w:lvl w:ilvl="6" w:tplc="0405000F" w:tentative="1">
      <w:start w:val="1"/>
      <w:numFmt w:val="decimal"/>
      <w:lvlText w:val="%7."/>
      <w:lvlJc w:val="left"/>
      <w:pPr>
        <w:tabs>
          <w:tab w:val="num" w:pos="6804"/>
        </w:tabs>
        <w:ind w:left="6804" w:hanging="360"/>
      </w:pPr>
    </w:lvl>
    <w:lvl w:ilvl="7" w:tplc="04050019" w:tentative="1">
      <w:start w:val="1"/>
      <w:numFmt w:val="lowerLetter"/>
      <w:lvlText w:val="%8."/>
      <w:lvlJc w:val="left"/>
      <w:pPr>
        <w:tabs>
          <w:tab w:val="num" w:pos="7524"/>
        </w:tabs>
        <w:ind w:left="7524" w:hanging="360"/>
      </w:pPr>
    </w:lvl>
    <w:lvl w:ilvl="8" w:tplc="0405001B" w:tentative="1">
      <w:start w:val="1"/>
      <w:numFmt w:val="lowerRoman"/>
      <w:lvlText w:val="%9."/>
      <w:lvlJc w:val="right"/>
      <w:pPr>
        <w:tabs>
          <w:tab w:val="num" w:pos="8244"/>
        </w:tabs>
        <w:ind w:left="8244" w:hanging="180"/>
      </w:pPr>
    </w:lvl>
  </w:abstractNum>
  <w:abstractNum w:abstractNumId="6" w15:restartNumberingAfterBreak="0">
    <w:nsid w:val="27051275"/>
    <w:multiLevelType w:val="hybridMultilevel"/>
    <w:tmpl w:val="345AE0D6"/>
    <w:lvl w:ilvl="0" w:tplc="F0045474">
      <w:start w:val="1"/>
      <w:numFmt w:val="bullet"/>
      <w:lvlText w:val=""/>
      <w:lvlJc w:val="left"/>
      <w:pPr>
        <w:tabs>
          <w:tab w:val="num" w:pos="2136"/>
        </w:tabs>
        <w:ind w:left="2136" w:hanging="360"/>
      </w:pPr>
      <w:rPr>
        <w:rFonts w:ascii="Symbol" w:hAnsi="Symbol" w:hint="default"/>
        <w:sz w:val="18"/>
        <w:szCs w:val="18"/>
      </w:rPr>
    </w:lvl>
    <w:lvl w:ilvl="1" w:tplc="04050003" w:tentative="1">
      <w:start w:val="1"/>
      <w:numFmt w:val="bullet"/>
      <w:lvlText w:val="o"/>
      <w:lvlJc w:val="left"/>
      <w:pPr>
        <w:tabs>
          <w:tab w:val="num" w:pos="2856"/>
        </w:tabs>
        <w:ind w:left="2856" w:hanging="360"/>
      </w:pPr>
      <w:rPr>
        <w:rFonts w:ascii="Courier New" w:hAnsi="Courier New" w:hint="default"/>
      </w:rPr>
    </w:lvl>
    <w:lvl w:ilvl="2" w:tplc="04050005" w:tentative="1">
      <w:start w:val="1"/>
      <w:numFmt w:val="bullet"/>
      <w:lvlText w:val=""/>
      <w:lvlJc w:val="left"/>
      <w:pPr>
        <w:tabs>
          <w:tab w:val="num" w:pos="3576"/>
        </w:tabs>
        <w:ind w:left="3576" w:hanging="360"/>
      </w:pPr>
      <w:rPr>
        <w:rFonts w:ascii="Wingdings" w:hAnsi="Wingdings" w:hint="default"/>
      </w:rPr>
    </w:lvl>
    <w:lvl w:ilvl="3" w:tplc="04050001" w:tentative="1">
      <w:start w:val="1"/>
      <w:numFmt w:val="bullet"/>
      <w:lvlText w:val=""/>
      <w:lvlJc w:val="left"/>
      <w:pPr>
        <w:tabs>
          <w:tab w:val="num" w:pos="4296"/>
        </w:tabs>
        <w:ind w:left="4296" w:hanging="360"/>
      </w:pPr>
      <w:rPr>
        <w:rFonts w:ascii="Symbol" w:hAnsi="Symbol" w:hint="default"/>
      </w:rPr>
    </w:lvl>
    <w:lvl w:ilvl="4" w:tplc="04050003" w:tentative="1">
      <w:start w:val="1"/>
      <w:numFmt w:val="bullet"/>
      <w:lvlText w:val="o"/>
      <w:lvlJc w:val="left"/>
      <w:pPr>
        <w:tabs>
          <w:tab w:val="num" w:pos="5016"/>
        </w:tabs>
        <w:ind w:left="5016" w:hanging="360"/>
      </w:pPr>
      <w:rPr>
        <w:rFonts w:ascii="Courier New" w:hAnsi="Courier New" w:hint="default"/>
      </w:rPr>
    </w:lvl>
    <w:lvl w:ilvl="5" w:tplc="04050005" w:tentative="1">
      <w:start w:val="1"/>
      <w:numFmt w:val="bullet"/>
      <w:lvlText w:val=""/>
      <w:lvlJc w:val="left"/>
      <w:pPr>
        <w:tabs>
          <w:tab w:val="num" w:pos="5736"/>
        </w:tabs>
        <w:ind w:left="5736" w:hanging="360"/>
      </w:pPr>
      <w:rPr>
        <w:rFonts w:ascii="Wingdings" w:hAnsi="Wingdings" w:hint="default"/>
      </w:rPr>
    </w:lvl>
    <w:lvl w:ilvl="6" w:tplc="04050001" w:tentative="1">
      <w:start w:val="1"/>
      <w:numFmt w:val="bullet"/>
      <w:lvlText w:val=""/>
      <w:lvlJc w:val="left"/>
      <w:pPr>
        <w:tabs>
          <w:tab w:val="num" w:pos="6456"/>
        </w:tabs>
        <w:ind w:left="6456" w:hanging="360"/>
      </w:pPr>
      <w:rPr>
        <w:rFonts w:ascii="Symbol" w:hAnsi="Symbol" w:hint="default"/>
      </w:rPr>
    </w:lvl>
    <w:lvl w:ilvl="7" w:tplc="04050003" w:tentative="1">
      <w:start w:val="1"/>
      <w:numFmt w:val="bullet"/>
      <w:lvlText w:val="o"/>
      <w:lvlJc w:val="left"/>
      <w:pPr>
        <w:tabs>
          <w:tab w:val="num" w:pos="7176"/>
        </w:tabs>
        <w:ind w:left="7176" w:hanging="360"/>
      </w:pPr>
      <w:rPr>
        <w:rFonts w:ascii="Courier New" w:hAnsi="Courier New" w:hint="default"/>
      </w:rPr>
    </w:lvl>
    <w:lvl w:ilvl="8" w:tplc="04050005" w:tentative="1">
      <w:start w:val="1"/>
      <w:numFmt w:val="bullet"/>
      <w:lvlText w:val=""/>
      <w:lvlJc w:val="left"/>
      <w:pPr>
        <w:tabs>
          <w:tab w:val="num" w:pos="7896"/>
        </w:tabs>
        <w:ind w:left="7896" w:hanging="360"/>
      </w:pPr>
      <w:rPr>
        <w:rFonts w:ascii="Wingdings" w:hAnsi="Wingdings" w:hint="default"/>
      </w:rPr>
    </w:lvl>
  </w:abstractNum>
  <w:abstractNum w:abstractNumId="7" w15:restartNumberingAfterBreak="0">
    <w:nsid w:val="2AF004ED"/>
    <w:multiLevelType w:val="hybridMultilevel"/>
    <w:tmpl w:val="2A16F1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F854932"/>
    <w:multiLevelType w:val="hybridMultilevel"/>
    <w:tmpl w:val="CA747CD8"/>
    <w:lvl w:ilvl="0" w:tplc="3CB8CAD0">
      <w:start w:val="1"/>
      <w:numFmt w:val="bullet"/>
      <w:lvlText w:val=""/>
      <w:lvlJc w:val="left"/>
      <w:pPr>
        <w:tabs>
          <w:tab w:val="num" w:pos="2136"/>
        </w:tabs>
        <w:ind w:left="2136" w:hanging="360"/>
      </w:pPr>
      <w:rPr>
        <w:rFonts w:ascii="Symbol" w:hAnsi="Symbol" w:hint="default"/>
        <w:sz w:val="18"/>
        <w:szCs w:val="18"/>
      </w:rPr>
    </w:lvl>
    <w:lvl w:ilvl="1" w:tplc="47D4191C">
      <w:numFmt w:val="bullet"/>
      <w:lvlText w:val="-"/>
      <w:lvlJc w:val="left"/>
      <w:pPr>
        <w:tabs>
          <w:tab w:val="num" w:pos="2856"/>
        </w:tabs>
        <w:ind w:left="2856" w:hanging="360"/>
      </w:pPr>
      <w:rPr>
        <w:rFonts w:ascii="Times New Roman" w:eastAsia="Times New Roman" w:hAnsi="Times New Roman" w:cs="Times New Roman" w:hint="default"/>
      </w:rPr>
    </w:lvl>
    <w:lvl w:ilvl="2" w:tplc="F99EBA00">
      <w:numFmt w:val="bullet"/>
      <w:lvlText w:val="–"/>
      <w:lvlJc w:val="left"/>
      <w:pPr>
        <w:tabs>
          <w:tab w:val="num" w:pos="3576"/>
        </w:tabs>
        <w:ind w:left="3576" w:hanging="360"/>
      </w:pPr>
      <w:rPr>
        <w:rFonts w:ascii="Times New Roman" w:eastAsia="Times New Roman" w:hAnsi="Times New Roman" w:cs="Times New Roman" w:hint="default"/>
        <w:b w:val="0"/>
      </w:rPr>
    </w:lvl>
    <w:lvl w:ilvl="3" w:tplc="04050001" w:tentative="1">
      <w:start w:val="1"/>
      <w:numFmt w:val="bullet"/>
      <w:lvlText w:val=""/>
      <w:lvlJc w:val="left"/>
      <w:pPr>
        <w:tabs>
          <w:tab w:val="num" w:pos="4296"/>
        </w:tabs>
        <w:ind w:left="4296" w:hanging="360"/>
      </w:pPr>
      <w:rPr>
        <w:rFonts w:ascii="Symbol" w:hAnsi="Symbol" w:hint="default"/>
      </w:rPr>
    </w:lvl>
    <w:lvl w:ilvl="4" w:tplc="04050003" w:tentative="1">
      <w:start w:val="1"/>
      <w:numFmt w:val="bullet"/>
      <w:lvlText w:val="o"/>
      <w:lvlJc w:val="left"/>
      <w:pPr>
        <w:tabs>
          <w:tab w:val="num" w:pos="5016"/>
        </w:tabs>
        <w:ind w:left="5016" w:hanging="360"/>
      </w:pPr>
      <w:rPr>
        <w:rFonts w:ascii="Courier New" w:hAnsi="Courier New" w:hint="default"/>
      </w:rPr>
    </w:lvl>
    <w:lvl w:ilvl="5" w:tplc="04050005" w:tentative="1">
      <w:start w:val="1"/>
      <w:numFmt w:val="bullet"/>
      <w:lvlText w:val=""/>
      <w:lvlJc w:val="left"/>
      <w:pPr>
        <w:tabs>
          <w:tab w:val="num" w:pos="5736"/>
        </w:tabs>
        <w:ind w:left="5736" w:hanging="360"/>
      </w:pPr>
      <w:rPr>
        <w:rFonts w:ascii="Wingdings" w:hAnsi="Wingdings" w:hint="default"/>
      </w:rPr>
    </w:lvl>
    <w:lvl w:ilvl="6" w:tplc="04050001" w:tentative="1">
      <w:start w:val="1"/>
      <w:numFmt w:val="bullet"/>
      <w:lvlText w:val=""/>
      <w:lvlJc w:val="left"/>
      <w:pPr>
        <w:tabs>
          <w:tab w:val="num" w:pos="6456"/>
        </w:tabs>
        <w:ind w:left="6456" w:hanging="360"/>
      </w:pPr>
      <w:rPr>
        <w:rFonts w:ascii="Symbol" w:hAnsi="Symbol" w:hint="default"/>
      </w:rPr>
    </w:lvl>
    <w:lvl w:ilvl="7" w:tplc="04050003" w:tentative="1">
      <w:start w:val="1"/>
      <w:numFmt w:val="bullet"/>
      <w:lvlText w:val="o"/>
      <w:lvlJc w:val="left"/>
      <w:pPr>
        <w:tabs>
          <w:tab w:val="num" w:pos="7176"/>
        </w:tabs>
        <w:ind w:left="7176" w:hanging="360"/>
      </w:pPr>
      <w:rPr>
        <w:rFonts w:ascii="Courier New" w:hAnsi="Courier New" w:hint="default"/>
      </w:rPr>
    </w:lvl>
    <w:lvl w:ilvl="8" w:tplc="04050005" w:tentative="1">
      <w:start w:val="1"/>
      <w:numFmt w:val="bullet"/>
      <w:lvlText w:val=""/>
      <w:lvlJc w:val="left"/>
      <w:pPr>
        <w:tabs>
          <w:tab w:val="num" w:pos="7896"/>
        </w:tabs>
        <w:ind w:left="7896" w:hanging="360"/>
      </w:pPr>
      <w:rPr>
        <w:rFonts w:ascii="Wingdings" w:hAnsi="Wingdings" w:hint="default"/>
      </w:rPr>
    </w:lvl>
  </w:abstractNum>
  <w:abstractNum w:abstractNumId="9" w15:restartNumberingAfterBreak="0">
    <w:nsid w:val="2F9B7C14"/>
    <w:multiLevelType w:val="hybridMultilevel"/>
    <w:tmpl w:val="2C16B3E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4445935"/>
    <w:multiLevelType w:val="hybridMultilevel"/>
    <w:tmpl w:val="ECA06320"/>
    <w:lvl w:ilvl="0" w:tplc="A09AC9F0">
      <w:start w:val="1"/>
      <w:numFmt w:val="bullet"/>
      <w:lvlText w:val=""/>
      <w:lvlJc w:val="left"/>
      <w:pPr>
        <w:tabs>
          <w:tab w:val="num" w:pos="2138"/>
        </w:tabs>
        <w:ind w:left="2138" w:hanging="360"/>
      </w:pPr>
      <w:rPr>
        <w:rFonts w:ascii="Symbol" w:hAnsi="Symbol" w:hint="default"/>
        <w:sz w:val="18"/>
      </w:rPr>
    </w:lvl>
    <w:lvl w:ilvl="1" w:tplc="04050001">
      <w:start w:val="1"/>
      <w:numFmt w:val="bullet"/>
      <w:lvlText w:val=""/>
      <w:lvlJc w:val="left"/>
      <w:pPr>
        <w:tabs>
          <w:tab w:val="num" w:pos="1440"/>
        </w:tabs>
        <w:ind w:left="1440" w:hanging="360"/>
      </w:pPr>
      <w:rPr>
        <w:rFonts w:ascii="Symbol" w:hAnsi="Symbol" w:hint="default"/>
        <w:sz w:val="18"/>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3765CC"/>
    <w:multiLevelType w:val="hybridMultilevel"/>
    <w:tmpl w:val="6EDC6202"/>
    <w:lvl w:ilvl="0" w:tplc="04050017">
      <w:start w:val="1"/>
      <w:numFmt w:val="lowerLetter"/>
      <w:lvlText w:val="%1)"/>
      <w:lvlJc w:val="left"/>
      <w:pPr>
        <w:tabs>
          <w:tab w:val="num" w:pos="2846"/>
        </w:tabs>
        <w:ind w:left="2846" w:hanging="360"/>
      </w:pPr>
    </w:lvl>
    <w:lvl w:ilvl="1" w:tplc="04050019" w:tentative="1">
      <w:start w:val="1"/>
      <w:numFmt w:val="lowerLetter"/>
      <w:lvlText w:val="%2."/>
      <w:lvlJc w:val="left"/>
      <w:pPr>
        <w:tabs>
          <w:tab w:val="num" w:pos="3566"/>
        </w:tabs>
        <w:ind w:left="3566" w:hanging="360"/>
      </w:pPr>
    </w:lvl>
    <w:lvl w:ilvl="2" w:tplc="0405001B" w:tentative="1">
      <w:start w:val="1"/>
      <w:numFmt w:val="lowerRoman"/>
      <w:lvlText w:val="%3."/>
      <w:lvlJc w:val="right"/>
      <w:pPr>
        <w:tabs>
          <w:tab w:val="num" w:pos="4286"/>
        </w:tabs>
        <w:ind w:left="4286" w:hanging="180"/>
      </w:pPr>
    </w:lvl>
    <w:lvl w:ilvl="3" w:tplc="0405000F" w:tentative="1">
      <w:start w:val="1"/>
      <w:numFmt w:val="decimal"/>
      <w:lvlText w:val="%4."/>
      <w:lvlJc w:val="left"/>
      <w:pPr>
        <w:tabs>
          <w:tab w:val="num" w:pos="5006"/>
        </w:tabs>
        <w:ind w:left="5006" w:hanging="360"/>
      </w:pPr>
    </w:lvl>
    <w:lvl w:ilvl="4" w:tplc="04050019" w:tentative="1">
      <w:start w:val="1"/>
      <w:numFmt w:val="lowerLetter"/>
      <w:lvlText w:val="%5."/>
      <w:lvlJc w:val="left"/>
      <w:pPr>
        <w:tabs>
          <w:tab w:val="num" w:pos="5726"/>
        </w:tabs>
        <w:ind w:left="5726" w:hanging="360"/>
      </w:pPr>
    </w:lvl>
    <w:lvl w:ilvl="5" w:tplc="0405001B" w:tentative="1">
      <w:start w:val="1"/>
      <w:numFmt w:val="lowerRoman"/>
      <w:lvlText w:val="%6."/>
      <w:lvlJc w:val="right"/>
      <w:pPr>
        <w:tabs>
          <w:tab w:val="num" w:pos="6446"/>
        </w:tabs>
        <w:ind w:left="6446" w:hanging="180"/>
      </w:pPr>
    </w:lvl>
    <w:lvl w:ilvl="6" w:tplc="0405000F" w:tentative="1">
      <w:start w:val="1"/>
      <w:numFmt w:val="decimal"/>
      <w:lvlText w:val="%7."/>
      <w:lvlJc w:val="left"/>
      <w:pPr>
        <w:tabs>
          <w:tab w:val="num" w:pos="7166"/>
        </w:tabs>
        <w:ind w:left="7166" w:hanging="360"/>
      </w:pPr>
    </w:lvl>
    <w:lvl w:ilvl="7" w:tplc="04050019" w:tentative="1">
      <w:start w:val="1"/>
      <w:numFmt w:val="lowerLetter"/>
      <w:lvlText w:val="%8."/>
      <w:lvlJc w:val="left"/>
      <w:pPr>
        <w:tabs>
          <w:tab w:val="num" w:pos="7886"/>
        </w:tabs>
        <w:ind w:left="7886" w:hanging="360"/>
      </w:pPr>
    </w:lvl>
    <w:lvl w:ilvl="8" w:tplc="0405001B" w:tentative="1">
      <w:start w:val="1"/>
      <w:numFmt w:val="lowerRoman"/>
      <w:lvlText w:val="%9."/>
      <w:lvlJc w:val="right"/>
      <w:pPr>
        <w:tabs>
          <w:tab w:val="num" w:pos="8606"/>
        </w:tabs>
        <w:ind w:left="8606" w:hanging="180"/>
      </w:pPr>
    </w:lvl>
  </w:abstractNum>
  <w:abstractNum w:abstractNumId="12" w15:restartNumberingAfterBreak="0">
    <w:nsid w:val="39233FDE"/>
    <w:multiLevelType w:val="hybridMultilevel"/>
    <w:tmpl w:val="7492780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16399D"/>
    <w:multiLevelType w:val="hybridMultilevel"/>
    <w:tmpl w:val="49D279DE"/>
    <w:lvl w:ilvl="0" w:tplc="04050001">
      <w:start w:val="1"/>
      <w:numFmt w:val="bullet"/>
      <w:lvlText w:val=""/>
      <w:lvlJc w:val="left"/>
      <w:pPr>
        <w:tabs>
          <w:tab w:val="num" w:pos="2136"/>
        </w:tabs>
        <w:ind w:left="2136" w:hanging="360"/>
      </w:pPr>
      <w:rPr>
        <w:rFonts w:ascii="Symbol" w:hAnsi="Symbol" w:hint="default"/>
      </w:rPr>
    </w:lvl>
    <w:lvl w:ilvl="1" w:tplc="04050001">
      <w:start w:val="1"/>
      <w:numFmt w:val="bullet"/>
      <w:lvlText w:val=""/>
      <w:lvlJc w:val="left"/>
      <w:pPr>
        <w:tabs>
          <w:tab w:val="num" w:pos="2856"/>
        </w:tabs>
        <w:ind w:left="2856" w:hanging="360"/>
      </w:pPr>
      <w:rPr>
        <w:rFonts w:ascii="Symbol" w:hAnsi="Symbol" w:hint="default"/>
      </w:rPr>
    </w:lvl>
    <w:lvl w:ilvl="2" w:tplc="A09AC9F0">
      <w:start w:val="1"/>
      <w:numFmt w:val="bullet"/>
      <w:lvlText w:val=""/>
      <w:lvlJc w:val="left"/>
      <w:pPr>
        <w:tabs>
          <w:tab w:val="num" w:pos="3576"/>
        </w:tabs>
        <w:ind w:left="3576" w:hanging="360"/>
      </w:pPr>
      <w:rPr>
        <w:rFonts w:ascii="Symbol" w:hAnsi="Symbol" w:hint="default"/>
        <w:sz w:val="18"/>
      </w:rPr>
    </w:lvl>
    <w:lvl w:ilvl="3" w:tplc="04050001">
      <w:start w:val="1"/>
      <w:numFmt w:val="bullet"/>
      <w:lvlText w:val=""/>
      <w:lvlJc w:val="left"/>
      <w:pPr>
        <w:tabs>
          <w:tab w:val="num" w:pos="4296"/>
        </w:tabs>
        <w:ind w:left="4296" w:hanging="360"/>
      </w:pPr>
      <w:rPr>
        <w:rFonts w:ascii="Symbol" w:hAnsi="Symbol" w:hint="default"/>
      </w:rPr>
    </w:lvl>
    <w:lvl w:ilvl="4" w:tplc="04050003" w:tentative="1">
      <w:start w:val="1"/>
      <w:numFmt w:val="bullet"/>
      <w:lvlText w:val="o"/>
      <w:lvlJc w:val="left"/>
      <w:pPr>
        <w:tabs>
          <w:tab w:val="num" w:pos="5016"/>
        </w:tabs>
        <w:ind w:left="5016" w:hanging="360"/>
      </w:pPr>
      <w:rPr>
        <w:rFonts w:ascii="Courier New" w:hAnsi="Courier New" w:hint="default"/>
      </w:rPr>
    </w:lvl>
    <w:lvl w:ilvl="5" w:tplc="04050005" w:tentative="1">
      <w:start w:val="1"/>
      <w:numFmt w:val="bullet"/>
      <w:lvlText w:val=""/>
      <w:lvlJc w:val="left"/>
      <w:pPr>
        <w:tabs>
          <w:tab w:val="num" w:pos="5736"/>
        </w:tabs>
        <w:ind w:left="5736" w:hanging="360"/>
      </w:pPr>
      <w:rPr>
        <w:rFonts w:ascii="Wingdings" w:hAnsi="Wingdings" w:hint="default"/>
      </w:rPr>
    </w:lvl>
    <w:lvl w:ilvl="6" w:tplc="04050001" w:tentative="1">
      <w:start w:val="1"/>
      <w:numFmt w:val="bullet"/>
      <w:lvlText w:val=""/>
      <w:lvlJc w:val="left"/>
      <w:pPr>
        <w:tabs>
          <w:tab w:val="num" w:pos="6456"/>
        </w:tabs>
        <w:ind w:left="6456" w:hanging="360"/>
      </w:pPr>
      <w:rPr>
        <w:rFonts w:ascii="Symbol" w:hAnsi="Symbol" w:hint="default"/>
      </w:rPr>
    </w:lvl>
    <w:lvl w:ilvl="7" w:tplc="04050003" w:tentative="1">
      <w:start w:val="1"/>
      <w:numFmt w:val="bullet"/>
      <w:lvlText w:val="o"/>
      <w:lvlJc w:val="left"/>
      <w:pPr>
        <w:tabs>
          <w:tab w:val="num" w:pos="7176"/>
        </w:tabs>
        <w:ind w:left="7176" w:hanging="360"/>
      </w:pPr>
      <w:rPr>
        <w:rFonts w:ascii="Courier New" w:hAnsi="Courier New" w:hint="default"/>
      </w:rPr>
    </w:lvl>
    <w:lvl w:ilvl="8" w:tplc="04050005" w:tentative="1">
      <w:start w:val="1"/>
      <w:numFmt w:val="bullet"/>
      <w:lvlText w:val=""/>
      <w:lvlJc w:val="left"/>
      <w:pPr>
        <w:tabs>
          <w:tab w:val="num" w:pos="7896"/>
        </w:tabs>
        <w:ind w:left="7896" w:hanging="360"/>
      </w:pPr>
      <w:rPr>
        <w:rFonts w:ascii="Wingdings" w:hAnsi="Wingdings" w:hint="default"/>
      </w:rPr>
    </w:lvl>
  </w:abstractNum>
  <w:abstractNum w:abstractNumId="14" w15:restartNumberingAfterBreak="0">
    <w:nsid w:val="41A46A97"/>
    <w:multiLevelType w:val="hybridMultilevel"/>
    <w:tmpl w:val="F4BEA208"/>
    <w:lvl w:ilvl="0" w:tplc="04050001">
      <w:start w:val="1"/>
      <w:numFmt w:val="bullet"/>
      <w:lvlText w:val=""/>
      <w:lvlJc w:val="left"/>
      <w:pPr>
        <w:tabs>
          <w:tab w:val="num" w:pos="2495"/>
        </w:tabs>
        <w:ind w:left="2495" w:hanging="360"/>
      </w:pPr>
      <w:rPr>
        <w:rFonts w:ascii="Symbol" w:hAnsi="Symbol" w:hint="default"/>
      </w:rPr>
    </w:lvl>
    <w:lvl w:ilvl="1" w:tplc="04050003" w:tentative="1">
      <w:start w:val="1"/>
      <w:numFmt w:val="bullet"/>
      <w:lvlText w:val="o"/>
      <w:lvlJc w:val="left"/>
      <w:pPr>
        <w:tabs>
          <w:tab w:val="num" w:pos="3215"/>
        </w:tabs>
        <w:ind w:left="3215" w:hanging="360"/>
      </w:pPr>
      <w:rPr>
        <w:rFonts w:ascii="Courier New" w:hAnsi="Courier New" w:cs="Courier New" w:hint="default"/>
      </w:rPr>
    </w:lvl>
    <w:lvl w:ilvl="2" w:tplc="04050005" w:tentative="1">
      <w:start w:val="1"/>
      <w:numFmt w:val="bullet"/>
      <w:lvlText w:val=""/>
      <w:lvlJc w:val="left"/>
      <w:pPr>
        <w:tabs>
          <w:tab w:val="num" w:pos="3935"/>
        </w:tabs>
        <w:ind w:left="3935" w:hanging="360"/>
      </w:pPr>
      <w:rPr>
        <w:rFonts w:ascii="Wingdings" w:hAnsi="Wingdings" w:hint="default"/>
      </w:rPr>
    </w:lvl>
    <w:lvl w:ilvl="3" w:tplc="04050001" w:tentative="1">
      <w:start w:val="1"/>
      <w:numFmt w:val="bullet"/>
      <w:lvlText w:val=""/>
      <w:lvlJc w:val="left"/>
      <w:pPr>
        <w:tabs>
          <w:tab w:val="num" w:pos="4655"/>
        </w:tabs>
        <w:ind w:left="4655" w:hanging="360"/>
      </w:pPr>
      <w:rPr>
        <w:rFonts w:ascii="Symbol" w:hAnsi="Symbol" w:hint="default"/>
      </w:rPr>
    </w:lvl>
    <w:lvl w:ilvl="4" w:tplc="04050003" w:tentative="1">
      <w:start w:val="1"/>
      <w:numFmt w:val="bullet"/>
      <w:lvlText w:val="o"/>
      <w:lvlJc w:val="left"/>
      <w:pPr>
        <w:tabs>
          <w:tab w:val="num" w:pos="5375"/>
        </w:tabs>
        <w:ind w:left="5375" w:hanging="360"/>
      </w:pPr>
      <w:rPr>
        <w:rFonts w:ascii="Courier New" w:hAnsi="Courier New" w:cs="Courier New" w:hint="default"/>
      </w:rPr>
    </w:lvl>
    <w:lvl w:ilvl="5" w:tplc="04050005" w:tentative="1">
      <w:start w:val="1"/>
      <w:numFmt w:val="bullet"/>
      <w:lvlText w:val=""/>
      <w:lvlJc w:val="left"/>
      <w:pPr>
        <w:tabs>
          <w:tab w:val="num" w:pos="6095"/>
        </w:tabs>
        <w:ind w:left="6095" w:hanging="360"/>
      </w:pPr>
      <w:rPr>
        <w:rFonts w:ascii="Wingdings" w:hAnsi="Wingdings" w:hint="default"/>
      </w:rPr>
    </w:lvl>
    <w:lvl w:ilvl="6" w:tplc="04050001" w:tentative="1">
      <w:start w:val="1"/>
      <w:numFmt w:val="bullet"/>
      <w:lvlText w:val=""/>
      <w:lvlJc w:val="left"/>
      <w:pPr>
        <w:tabs>
          <w:tab w:val="num" w:pos="6815"/>
        </w:tabs>
        <w:ind w:left="6815" w:hanging="360"/>
      </w:pPr>
      <w:rPr>
        <w:rFonts w:ascii="Symbol" w:hAnsi="Symbol" w:hint="default"/>
      </w:rPr>
    </w:lvl>
    <w:lvl w:ilvl="7" w:tplc="04050003" w:tentative="1">
      <w:start w:val="1"/>
      <w:numFmt w:val="bullet"/>
      <w:lvlText w:val="o"/>
      <w:lvlJc w:val="left"/>
      <w:pPr>
        <w:tabs>
          <w:tab w:val="num" w:pos="7535"/>
        </w:tabs>
        <w:ind w:left="7535" w:hanging="360"/>
      </w:pPr>
      <w:rPr>
        <w:rFonts w:ascii="Courier New" w:hAnsi="Courier New" w:cs="Courier New" w:hint="default"/>
      </w:rPr>
    </w:lvl>
    <w:lvl w:ilvl="8" w:tplc="04050005" w:tentative="1">
      <w:start w:val="1"/>
      <w:numFmt w:val="bullet"/>
      <w:lvlText w:val=""/>
      <w:lvlJc w:val="left"/>
      <w:pPr>
        <w:tabs>
          <w:tab w:val="num" w:pos="8255"/>
        </w:tabs>
        <w:ind w:left="8255" w:hanging="360"/>
      </w:pPr>
      <w:rPr>
        <w:rFonts w:ascii="Wingdings" w:hAnsi="Wingdings" w:hint="default"/>
      </w:rPr>
    </w:lvl>
  </w:abstractNum>
  <w:abstractNum w:abstractNumId="15" w15:restartNumberingAfterBreak="0">
    <w:nsid w:val="47292671"/>
    <w:multiLevelType w:val="hybridMultilevel"/>
    <w:tmpl w:val="7D303666"/>
    <w:lvl w:ilvl="0" w:tplc="785AB9B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47B7794C"/>
    <w:multiLevelType w:val="hybridMultilevel"/>
    <w:tmpl w:val="688C535A"/>
    <w:lvl w:ilvl="0" w:tplc="A09AC9F0">
      <w:start w:val="1"/>
      <w:numFmt w:val="bullet"/>
      <w:lvlText w:val=""/>
      <w:lvlJc w:val="left"/>
      <w:pPr>
        <w:tabs>
          <w:tab w:val="num" w:pos="2138"/>
        </w:tabs>
        <w:ind w:left="2138" w:hanging="360"/>
      </w:pPr>
      <w:rPr>
        <w:rFonts w:ascii="Symbol" w:hAnsi="Symbol" w:hint="default"/>
        <w:sz w:val="18"/>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B16F10"/>
    <w:multiLevelType w:val="hybridMultilevel"/>
    <w:tmpl w:val="0ECAD6C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F4268E8"/>
    <w:multiLevelType w:val="hybridMultilevel"/>
    <w:tmpl w:val="AD2AA572"/>
    <w:lvl w:ilvl="0" w:tplc="0405000F">
      <w:start w:val="1"/>
      <w:numFmt w:val="decimal"/>
      <w:lvlText w:val="%1."/>
      <w:lvlJc w:val="left"/>
      <w:pPr>
        <w:tabs>
          <w:tab w:val="num" w:pos="1428"/>
        </w:tabs>
        <w:ind w:left="1428" w:hanging="360"/>
      </w:p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19" w15:restartNumberingAfterBreak="0">
    <w:nsid w:val="523C0581"/>
    <w:multiLevelType w:val="hybridMultilevel"/>
    <w:tmpl w:val="AB70927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EEA750A"/>
    <w:multiLevelType w:val="hybridMultilevel"/>
    <w:tmpl w:val="62D62E18"/>
    <w:lvl w:ilvl="0" w:tplc="A09AC9F0">
      <w:start w:val="1"/>
      <w:numFmt w:val="bullet"/>
      <w:lvlText w:val=""/>
      <w:lvlJc w:val="left"/>
      <w:pPr>
        <w:tabs>
          <w:tab w:val="num" w:pos="2138"/>
        </w:tabs>
        <w:ind w:left="2138" w:hanging="360"/>
      </w:pPr>
      <w:rPr>
        <w:rFonts w:ascii="Symbol" w:hAnsi="Symbol" w:hint="default"/>
        <w:sz w:val="18"/>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C254C7"/>
    <w:multiLevelType w:val="hybridMultilevel"/>
    <w:tmpl w:val="C40476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FEA5889"/>
    <w:multiLevelType w:val="hybridMultilevel"/>
    <w:tmpl w:val="BB4CCCDE"/>
    <w:lvl w:ilvl="0" w:tplc="1B84004E">
      <w:start w:val="1"/>
      <w:numFmt w:val="bullet"/>
      <w:lvlText w:val=""/>
      <w:lvlJc w:val="left"/>
      <w:pPr>
        <w:tabs>
          <w:tab w:val="num" w:pos="2140"/>
        </w:tabs>
        <w:ind w:left="2140" w:hanging="360"/>
      </w:pPr>
      <w:rPr>
        <w:rFonts w:ascii="Symbol" w:hAnsi="Symbol" w:hint="default"/>
        <w:color w:val="auto"/>
        <w:sz w:val="18"/>
        <w:szCs w:val="18"/>
      </w:rPr>
    </w:lvl>
    <w:lvl w:ilvl="1" w:tplc="054ED4C6">
      <w:start w:val="1"/>
      <w:numFmt w:val="bullet"/>
      <w:lvlText w:val=""/>
      <w:lvlJc w:val="left"/>
      <w:pPr>
        <w:tabs>
          <w:tab w:val="num" w:pos="1440"/>
        </w:tabs>
        <w:ind w:left="1440" w:hanging="360"/>
      </w:pPr>
      <w:rPr>
        <w:rFonts w:ascii="Symbol" w:hAnsi="Symbol" w:hint="default"/>
      </w:rPr>
    </w:lvl>
    <w:lvl w:ilvl="2" w:tplc="CE4A7A2E">
      <w:start w:val="1"/>
      <w:numFmt w:val="bullet"/>
      <w:pStyle w:val="Styl1"/>
      <w:lvlText w:val=""/>
      <w:lvlJc w:val="left"/>
      <w:pPr>
        <w:tabs>
          <w:tab w:val="num" w:pos="2160"/>
        </w:tabs>
        <w:ind w:left="2160" w:hanging="360"/>
      </w:pPr>
      <w:rPr>
        <w:rFonts w:ascii="Symbol" w:hAnsi="Symbol" w:hint="default"/>
        <w:sz w:val="18"/>
        <w:szCs w:val="18"/>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B6904452">
      <w:start w:val="11"/>
      <w:numFmt w:val="bullet"/>
      <w:lvlText w:val="-"/>
      <w:lvlJc w:val="left"/>
      <w:pPr>
        <w:tabs>
          <w:tab w:val="num" w:pos="4320"/>
        </w:tabs>
        <w:ind w:left="4320" w:hanging="360"/>
      </w:pPr>
      <w:rPr>
        <w:rFonts w:ascii="Times New Roman" w:eastAsia="Times New Roman" w:hAnsi="Times New Roman" w:cs="Times New Roman" w:hint="default"/>
        <w:sz w:val="24"/>
      </w:rPr>
    </w:lvl>
    <w:lvl w:ilvl="6" w:tplc="06A41000">
      <w:start w:val="21"/>
      <w:numFmt w:val="bullet"/>
      <w:lvlText w:val="–"/>
      <w:lvlJc w:val="left"/>
      <w:pPr>
        <w:tabs>
          <w:tab w:val="num" w:pos="5040"/>
        </w:tabs>
        <w:ind w:left="5040" w:hanging="360"/>
      </w:pPr>
      <w:rPr>
        <w:rFonts w:ascii="Times New Roman" w:eastAsia="Times New Roman" w:hAnsi="Times New Roman" w:cs="Times New Roman" w:hint="default"/>
        <w:color w:val="auto"/>
      </w:rPr>
    </w:lvl>
    <w:lvl w:ilvl="7" w:tplc="A09AC9F0">
      <w:start w:val="1"/>
      <w:numFmt w:val="bullet"/>
      <w:lvlText w:val=""/>
      <w:lvlJc w:val="left"/>
      <w:pPr>
        <w:tabs>
          <w:tab w:val="num" w:pos="5760"/>
        </w:tabs>
        <w:ind w:left="5760" w:hanging="360"/>
      </w:pPr>
      <w:rPr>
        <w:rFonts w:ascii="Symbol" w:hAnsi="Symbol" w:hint="default"/>
        <w:color w:val="auto"/>
        <w:sz w:val="18"/>
      </w:rPr>
    </w:lvl>
    <w:lvl w:ilvl="8" w:tplc="0405000F">
      <w:start w:val="1"/>
      <w:numFmt w:val="decimal"/>
      <w:lvlText w:val="%9."/>
      <w:lvlJc w:val="left"/>
      <w:pPr>
        <w:tabs>
          <w:tab w:val="num" w:pos="6480"/>
        </w:tabs>
        <w:ind w:left="6480" w:hanging="360"/>
      </w:pPr>
      <w:rPr>
        <w:rFonts w:hint="default"/>
        <w:color w:val="auto"/>
      </w:rPr>
    </w:lvl>
  </w:abstractNum>
  <w:abstractNum w:abstractNumId="23" w15:restartNumberingAfterBreak="0">
    <w:nsid w:val="60FC7EA7"/>
    <w:multiLevelType w:val="hybridMultilevel"/>
    <w:tmpl w:val="92BA57B8"/>
    <w:lvl w:ilvl="0" w:tplc="29B0CFA0">
      <w:start w:val="1"/>
      <w:numFmt w:val="decimal"/>
      <w:lvlText w:val="%1."/>
      <w:lvlJc w:val="left"/>
      <w:pPr>
        <w:tabs>
          <w:tab w:val="num" w:pos="873"/>
        </w:tabs>
        <w:ind w:left="873" w:hanging="360"/>
      </w:pPr>
      <w:rPr>
        <w:b w:val="0"/>
      </w:rPr>
    </w:lvl>
    <w:lvl w:ilvl="1" w:tplc="0405000F">
      <w:start w:val="1"/>
      <w:numFmt w:val="decimal"/>
      <w:lvlText w:val="%2."/>
      <w:lvlJc w:val="left"/>
      <w:pPr>
        <w:tabs>
          <w:tab w:val="num" w:pos="1800"/>
        </w:tabs>
        <w:ind w:left="1800" w:hanging="360"/>
      </w:pPr>
      <w:rPr>
        <w:b w:val="0"/>
      </w:rPr>
    </w:lvl>
    <w:lvl w:ilvl="2" w:tplc="0405001B" w:tentative="1">
      <w:start w:val="1"/>
      <w:numFmt w:val="lowerRoman"/>
      <w:lvlText w:val="%3."/>
      <w:lvlJc w:val="right"/>
      <w:pPr>
        <w:tabs>
          <w:tab w:val="num" w:pos="2313"/>
        </w:tabs>
        <w:ind w:left="2313" w:hanging="180"/>
      </w:pPr>
    </w:lvl>
    <w:lvl w:ilvl="3" w:tplc="0405000F" w:tentative="1">
      <w:start w:val="1"/>
      <w:numFmt w:val="decimal"/>
      <w:lvlText w:val="%4."/>
      <w:lvlJc w:val="left"/>
      <w:pPr>
        <w:tabs>
          <w:tab w:val="num" w:pos="3033"/>
        </w:tabs>
        <w:ind w:left="3033" w:hanging="360"/>
      </w:pPr>
    </w:lvl>
    <w:lvl w:ilvl="4" w:tplc="04050019" w:tentative="1">
      <w:start w:val="1"/>
      <w:numFmt w:val="lowerLetter"/>
      <w:lvlText w:val="%5."/>
      <w:lvlJc w:val="left"/>
      <w:pPr>
        <w:tabs>
          <w:tab w:val="num" w:pos="3753"/>
        </w:tabs>
        <w:ind w:left="3753" w:hanging="360"/>
      </w:pPr>
    </w:lvl>
    <w:lvl w:ilvl="5" w:tplc="0405001B" w:tentative="1">
      <w:start w:val="1"/>
      <w:numFmt w:val="lowerRoman"/>
      <w:lvlText w:val="%6."/>
      <w:lvlJc w:val="right"/>
      <w:pPr>
        <w:tabs>
          <w:tab w:val="num" w:pos="4473"/>
        </w:tabs>
        <w:ind w:left="4473" w:hanging="180"/>
      </w:pPr>
    </w:lvl>
    <w:lvl w:ilvl="6" w:tplc="0405000F" w:tentative="1">
      <w:start w:val="1"/>
      <w:numFmt w:val="decimal"/>
      <w:lvlText w:val="%7."/>
      <w:lvlJc w:val="left"/>
      <w:pPr>
        <w:tabs>
          <w:tab w:val="num" w:pos="5193"/>
        </w:tabs>
        <w:ind w:left="5193" w:hanging="360"/>
      </w:pPr>
    </w:lvl>
    <w:lvl w:ilvl="7" w:tplc="04050019" w:tentative="1">
      <w:start w:val="1"/>
      <w:numFmt w:val="lowerLetter"/>
      <w:lvlText w:val="%8."/>
      <w:lvlJc w:val="left"/>
      <w:pPr>
        <w:tabs>
          <w:tab w:val="num" w:pos="5913"/>
        </w:tabs>
        <w:ind w:left="5913" w:hanging="360"/>
      </w:pPr>
    </w:lvl>
    <w:lvl w:ilvl="8" w:tplc="0405001B" w:tentative="1">
      <w:start w:val="1"/>
      <w:numFmt w:val="lowerRoman"/>
      <w:lvlText w:val="%9."/>
      <w:lvlJc w:val="right"/>
      <w:pPr>
        <w:tabs>
          <w:tab w:val="num" w:pos="6633"/>
        </w:tabs>
        <w:ind w:left="6633" w:hanging="180"/>
      </w:pPr>
    </w:lvl>
  </w:abstractNum>
  <w:abstractNum w:abstractNumId="24" w15:restartNumberingAfterBreak="0">
    <w:nsid w:val="657B67CD"/>
    <w:multiLevelType w:val="hybridMultilevel"/>
    <w:tmpl w:val="874E5E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6E34CA5"/>
    <w:multiLevelType w:val="hybridMultilevel"/>
    <w:tmpl w:val="436025B6"/>
    <w:lvl w:ilvl="0" w:tplc="DF18202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67310408"/>
    <w:multiLevelType w:val="hybridMultilevel"/>
    <w:tmpl w:val="B78864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1E8180E"/>
    <w:multiLevelType w:val="hybridMultilevel"/>
    <w:tmpl w:val="93602E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9770BA3"/>
    <w:multiLevelType w:val="hybridMultilevel"/>
    <w:tmpl w:val="CD7EEA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1"/>
  </w:num>
  <w:num w:numId="2">
    <w:abstractNumId w:val="27"/>
  </w:num>
  <w:num w:numId="3">
    <w:abstractNumId w:val="26"/>
  </w:num>
  <w:num w:numId="4">
    <w:abstractNumId w:val="28"/>
  </w:num>
  <w:num w:numId="5">
    <w:abstractNumId w:val="22"/>
  </w:num>
  <w:num w:numId="6">
    <w:abstractNumId w:val="5"/>
  </w:num>
  <w:num w:numId="7">
    <w:abstractNumId w:val="16"/>
  </w:num>
  <w:num w:numId="8">
    <w:abstractNumId w:val="10"/>
  </w:num>
  <w:num w:numId="9">
    <w:abstractNumId w:val="6"/>
  </w:num>
  <w:num w:numId="10">
    <w:abstractNumId w:val="8"/>
  </w:num>
  <w:num w:numId="11">
    <w:abstractNumId w:val="13"/>
  </w:num>
  <w:num w:numId="12">
    <w:abstractNumId w:val="23"/>
  </w:num>
  <w:num w:numId="13">
    <w:abstractNumId w:val="17"/>
  </w:num>
  <w:num w:numId="14">
    <w:abstractNumId w:val="3"/>
  </w:num>
  <w:num w:numId="15">
    <w:abstractNumId w:val="9"/>
  </w:num>
  <w:num w:numId="16">
    <w:abstractNumId w:val="18"/>
  </w:num>
  <w:num w:numId="17">
    <w:abstractNumId w:val="19"/>
  </w:num>
  <w:num w:numId="18">
    <w:abstractNumId w:val="11"/>
  </w:num>
  <w:num w:numId="19">
    <w:abstractNumId w:val="4"/>
  </w:num>
  <w:num w:numId="20">
    <w:abstractNumId w:val="14"/>
  </w:num>
  <w:num w:numId="21">
    <w:abstractNumId w:val="1"/>
  </w:num>
  <w:num w:numId="22">
    <w:abstractNumId w:val="20"/>
  </w:num>
  <w:num w:numId="23">
    <w:abstractNumId w:val="7"/>
  </w:num>
  <w:num w:numId="24">
    <w:abstractNumId w:val="2"/>
  </w:num>
  <w:num w:numId="25">
    <w:abstractNumId w:val="24"/>
  </w:num>
  <w:num w:numId="26">
    <w:abstractNumId w:val="12"/>
  </w:num>
  <w:num w:numId="27">
    <w:abstractNumId w:val="25"/>
  </w:num>
  <w:num w:numId="28">
    <w:abstractNumId w:val="0"/>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932"/>
    <w:rsid w:val="00012EB7"/>
    <w:rsid w:val="00016B81"/>
    <w:rsid w:val="0003486D"/>
    <w:rsid w:val="00065EFD"/>
    <w:rsid w:val="00087A74"/>
    <w:rsid w:val="000C7E74"/>
    <w:rsid w:val="00103D5A"/>
    <w:rsid w:val="001479DB"/>
    <w:rsid w:val="001631CD"/>
    <w:rsid w:val="00184932"/>
    <w:rsid w:val="0019051F"/>
    <w:rsid w:val="001D4BD7"/>
    <w:rsid w:val="001E0DAC"/>
    <w:rsid w:val="00286622"/>
    <w:rsid w:val="002909E6"/>
    <w:rsid w:val="00294E24"/>
    <w:rsid w:val="00295EA0"/>
    <w:rsid w:val="002A3E1C"/>
    <w:rsid w:val="002E564A"/>
    <w:rsid w:val="003340F4"/>
    <w:rsid w:val="003953B8"/>
    <w:rsid w:val="003D696D"/>
    <w:rsid w:val="004318EA"/>
    <w:rsid w:val="004F29C8"/>
    <w:rsid w:val="00517EEB"/>
    <w:rsid w:val="00555A6D"/>
    <w:rsid w:val="005C48D2"/>
    <w:rsid w:val="005D3B04"/>
    <w:rsid w:val="006060FF"/>
    <w:rsid w:val="00687C8E"/>
    <w:rsid w:val="006E2AD0"/>
    <w:rsid w:val="007B5564"/>
    <w:rsid w:val="007E5568"/>
    <w:rsid w:val="00802210"/>
    <w:rsid w:val="00846A2F"/>
    <w:rsid w:val="00856EC5"/>
    <w:rsid w:val="00857E5D"/>
    <w:rsid w:val="00886E1F"/>
    <w:rsid w:val="008E55B9"/>
    <w:rsid w:val="008F56D0"/>
    <w:rsid w:val="00914F2D"/>
    <w:rsid w:val="0092171C"/>
    <w:rsid w:val="00940B0F"/>
    <w:rsid w:val="009C3A47"/>
    <w:rsid w:val="00A02FB1"/>
    <w:rsid w:val="00A22F24"/>
    <w:rsid w:val="00A446DB"/>
    <w:rsid w:val="00A57626"/>
    <w:rsid w:val="00A73AAB"/>
    <w:rsid w:val="00A826F4"/>
    <w:rsid w:val="00AE4AB5"/>
    <w:rsid w:val="00B322AA"/>
    <w:rsid w:val="00B56AFB"/>
    <w:rsid w:val="00B75A94"/>
    <w:rsid w:val="00B82755"/>
    <w:rsid w:val="00B86FB3"/>
    <w:rsid w:val="00C4794C"/>
    <w:rsid w:val="00CA67ED"/>
    <w:rsid w:val="00CB7481"/>
    <w:rsid w:val="00D2148B"/>
    <w:rsid w:val="00D3044E"/>
    <w:rsid w:val="00DC62E4"/>
    <w:rsid w:val="00DD114D"/>
    <w:rsid w:val="00E05353"/>
    <w:rsid w:val="00E06330"/>
    <w:rsid w:val="00E10B99"/>
    <w:rsid w:val="00E179F2"/>
    <w:rsid w:val="00E37D4F"/>
    <w:rsid w:val="00E53132"/>
    <w:rsid w:val="00E638BB"/>
    <w:rsid w:val="00EB1FC6"/>
    <w:rsid w:val="00ED07B3"/>
    <w:rsid w:val="00F31278"/>
    <w:rsid w:val="00F51B6B"/>
    <w:rsid w:val="00F53FB1"/>
    <w:rsid w:val="00F6295F"/>
    <w:rsid w:val="00FA56F9"/>
    <w:rsid w:val="00FA6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5FBF2"/>
  <w15:chartTrackingRefBased/>
  <w15:docId w15:val="{8EED971A-DD5F-4EE2-AD65-BF56480FE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link w:val="Nadpis1Char"/>
    <w:uiPriority w:val="9"/>
    <w:qFormat/>
    <w:rsid w:val="00184932"/>
    <w:pPr>
      <w:spacing w:after="150" w:line="240" w:lineRule="auto"/>
      <w:outlineLvl w:val="0"/>
    </w:pPr>
    <w:rPr>
      <w:rFonts w:ascii="Times New Roman" w:eastAsia="Times New Roman" w:hAnsi="Times New Roman" w:cs="Times New Roman"/>
      <w:b/>
      <w:bCs/>
      <w:color w:val="940076"/>
      <w:kern w:val="36"/>
      <w:sz w:val="53"/>
      <w:szCs w:val="53"/>
      <w:lang w:eastAsia="cs-CZ"/>
    </w:rPr>
  </w:style>
  <w:style w:type="paragraph" w:styleId="Nadpis4">
    <w:name w:val="heading 4"/>
    <w:basedOn w:val="Normln"/>
    <w:next w:val="Normln"/>
    <w:link w:val="Nadpis4Char"/>
    <w:uiPriority w:val="9"/>
    <w:semiHidden/>
    <w:unhideWhenUsed/>
    <w:qFormat/>
    <w:rsid w:val="00517EE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84932"/>
    <w:rPr>
      <w:rFonts w:ascii="Times New Roman" w:eastAsia="Times New Roman" w:hAnsi="Times New Roman" w:cs="Times New Roman"/>
      <w:b/>
      <w:bCs/>
      <w:color w:val="940076"/>
      <w:kern w:val="36"/>
      <w:sz w:val="53"/>
      <w:szCs w:val="53"/>
      <w:lang w:eastAsia="cs-CZ"/>
    </w:rPr>
  </w:style>
  <w:style w:type="character" w:styleId="Hypertextovodkaz">
    <w:name w:val="Hyperlink"/>
    <w:basedOn w:val="Standardnpsmoodstavce"/>
    <w:uiPriority w:val="99"/>
    <w:semiHidden/>
    <w:unhideWhenUsed/>
    <w:rsid w:val="00184932"/>
    <w:rPr>
      <w:color w:val="940076"/>
      <w:u w:val="single"/>
      <w:shd w:val="clear" w:color="auto" w:fill="auto"/>
    </w:rPr>
  </w:style>
  <w:style w:type="character" w:styleId="Siln">
    <w:name w:val="Strong"/>
    <w:basedOn w:val="Standardnpsmoodstavce"/>
    <w:uiPriority w:val="22"/>
    <w:qFormat/>
    <w:rsid w:val="00184932"/>
    <w:rPr>
      <w:b/>
      <w:bCs/>
    </w:rPr>
  </w:style>
  <w:style w:type="paragraph" w:styleId="Normlnweb">
    <w:name w:val="Normal (Web)"/>
    <w:basedOn w:val="Normln"/>
    <w:uiPriority w:val="99"/>
    <w:semiHidden/>
    <w:unhideWhenUsed/>
    <w:rsid w:val="00184932"/>
    <w:pPr>
      <w:spacing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184932"/>
    <w:rPr>
      <w:i/>
      <w:iCs/>
    </w:rPr>
  </w:style>
  <w:style w:type="paragraph" w:styleId="Odstavecseseznamem">
    <w:name w:val="List Paragraph"/>
    <w:basedOn w:val="Normln"/>
    <w:uiPriority w:val="34"/>
    <w:qFormat/>
    <w:rsid w:val="00846A2F"/>
    <w:pPr>
      <w:ind w:left="720"/>
      <w:contextualSpacing/>
    </w:pPr>
  </w:style>
  <w:style w:type="character" w:customStyle="1" w:styleId="Nadpis4Char">
    <w:name w:val="Nadpis 4 Char"/>
    <w:basedOn w:val="Standardnpsmoodstavce"/>
    <w:link w:val="Nadpis4"/>
    <w:uiPriority w:val="9"/>
    <w:semiHidden/>
    <w:rsid w:val="00517EEB"/>
    <w:rPr>
      <w:rFonts w:asciiTheme="majorHAnsi" w:eastAsiaTheme="majorEastAsia" w:hAnsiTheme="majorHAnsi" w:cstheme="majorBidi"/>
      <w:i/>
      <w:iCs/>
      <w:color w:val="2F5496" w:themeColor="accent1" w:themeShade="BF"/>
    </w:rPr>
  </w:style>
  <w:style w:type="paragraph" w:styleId="Zpat">
    <w:name w:val="footer"/>
    <w:basedOn w:val="Normln"/>
    <w:link w:val="ZpatChar"/>
    <w:rsid w:val="00517EEB"/>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rsid w:val="00517EEB"/>
    <w:rPr>
      <w:rFonts w:ascii="Times New Roman" w:eastAsia="Times New Roman" w:hAnsi="Times New Roman" w:cs="Times New Roman"/>
      <w:sz w:val="24"/>
      <w:szCs w:val="24"/>
      <w:lang w:eastAsia="cs-CZ"/>
    </w:rPr>
  </w:style>
  <w:style w:type="paragraph" w:styleId="Zhlav">
    <w:name w:val="header"/>
    <w:basedOn w:val="Normln"/>
    <w:link w:val="ZhlavChar"/>
    <w:rsid w:val="00517EEB"/>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rsid w:val="00517EEB"/>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rsid w:val="00517EEB"/>
    <w:pPr>
      <w:spacing w:after="0" w:line="240" w:lineRule="auto"/>
      <w:ind w:left="1440" w:hanging="1440"/>
    </w:pPr>
    <w:rPr>
      <w:rFonts w:ascii="Times New Roman" w:eastAsia="Times New Roman" w:hAnsi="Times New Roman" w:cs="Times New Roman"/>
      <w:sz w:val="24"/>
      <w:szCs w:val="24"/>
      <w:lang w:eastAsia="cs-CZ"/>
    </w:rPr>
  </w:style>
  <w:style w:type="character" w:customStyle="1" w:styleId="Zkladntextodsazen3Char">
    <w:name w:val="Základní text odsazený 3 Char"/>
    <w:basedOn w:val="Standardnpsmoodstavce"/>
    <w:link w:val="Zkladntextodsazen3"/>
    <w:rsid w:val="00517EEB"/>
    <w:rPr>
      <w:rFonts w:ascii="Times New Roman" w:eastAsia="Times New Roman" w:hAnsi="Times New Roman" w:cs="Times New Roman"/>
      <w:sz w:val="24"/>
      <w:szCs w:val="24"/>
      <w:lang w:eastAsia="cs-CZ"/>
    </w:rPr>
  </w:style>
  <w:style w:type="paragraph" w:customStyle="1" w:styleId="Styl1">
    <w:name w:val="Styl1"/>
    <w:basedOn w:val="Normln"/>
    <w:rsid w:val="00517EEB"/>
    <w:pPr>
      <w:numPr>
        <w:ilvl w:val="2"/>
        <w:numId w:val="5"/>
      </w:numPr>
      <w:spacing w:after="0" w:line="240" w:lineRule="auto"/>
    </w:pPr>
    <w:rPr>
      <w:rFonts w:ascii="Times New Roman" w:eastAsia="Times New Roman" w:hAnsi="Times New Roman" w:cs="Times New Roman"/>
      <w:sz w:val="24"/>
      <w:szCs w:val="24"/>
      <w:lang w:eastAsia="cs-CZ"/>
    </w:rPr>
  </w:style>
  <w:style w:type="paragraph" w:customStyle="1" w:styleId="Text">
    <w:name w:val="Text"/>
    <w:basedOn w:val="Normln"/>
    <w:rsid w:val="00517EEB"/>
    <w:pPr>
      <w:spacing w:before="120" w:after="120" w:line="240" w:lineRule="auto"/>
      <w:ind w:left="170" w:right="170"/>
      <w:jc w:val="both"/>
    </w:pPr>
    <w:rPr>
      <w:rFonts w:ascii="Times New Roman" w:eastAsia="Times New Roman" w:hAnsi="Times New Roman" w:cs="Times New Roman"/>
      <w:sz w:val="24"/>
      <w:szCs w:val="20"/>
      <w:lang w:eastAsia="cs-CZ"/>
    </w:rPr>
  </w:style>
  <w:style w:type="character" w:customStyle="1" w:styleId="c01">
    <w:name w:val="c01"/>
    <w:rsid w:val="00517EE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876410">
      <w:bodyDiv w:val="1"/>
      <w:marLeft w:val="0"/>
      <w:marRight w:val="0"/>
      <w:marTop w:val="0"/>
      <w:marBottom w:val="0"/>
      <w:divBdr>
        <w:top w:val="none" w:sz="0" w:space="0" w:color="auto"/>
        <w:left w:val="none" w:sz="0" w:space="0" w:color="auto"/>
        <w:bottom w:val="none" w:sz="0" w:space="0" w:color="auto"/>
        <w:right w:val="none" w:sz="0" w:space="0" w:color="auto"/>
      </w:divBdr>
      <w:divsChild>
        <w:div w:id="1474716082">
          <w:marLeft w:val="0"/>
          <w:marRight w:val="0"/>
          <w:marTop w:val="0"/>
          <w:marBottom w:val="0"/>
          <w:divBdr>
            <w:top w:val="none" w:sz="0" w:space="0" w:color="auto"/>
            <w:left w:val="none" w:sz="0" w:space="0" w:color="auto"/>
            <w:bottom w:val="none" w:sz="0" w:space="0" w:color="auto"/>
            <w:right w:val="none" w:sz="0" w:space="0" w:color="auto"/>
          </w:divBdr>
          <w:divsChild>
            <w:div w:id="1208109507">
              <w:marLeft w:val="0"/>
              <w:marRight w:val="0"/>
              <w:marTop w:val="0"/>
              <w:marBottom w:val="0"/>
              <w:divBdr>
                <w:top w:val="none" w:sz="0" w:space="0" w:color="auto"/>
                <w:left w:val="none" w:sz="0" w:space="0" w:color="auto"/>
                <w:bottom w:val="none" w:sz="0" w:space="0" w:color="auto"/>
                <w:right w:val="none" w:sz="0" w:space="0" w:color="auto"/>
              </w:divBdr>
              <w:divsChild>
                <w:div w:id="294413151">
                  <w:marLeft w:val="0"/>
                  <w:marRight w:val="0"/>
                  <w:marTop w:val="0"/>
                  <w:marBottom w:val="0"/>
                  <w:divBdr>
                    <w:top w:val="none" w:sz="0" w:space="0" w:color="auto"/>
                    <w:left w:val="none" w:sz="0" w:space="0" w:color="auto"/>
                    <w:bottom w:val="none" w:sz="0" w:space="0" w:color="auto"/>
                    <w:right w:val="none" w:sz="0" w:space="0" w:color="auto"/>
                  </w:divBdr>
                  <w:divsChild>
                    <w:div w:id="1577208119">
                      <w:marLeft w:val="0"/>
                      <w:marRight w:val="0"/>
                      <w:marTop w:val="0"/>
                      <w:marBottom w:val="0"/>
                      <w:divBdr>
                        <w:top w:val="none" w:sz="0" w:space="0" w:color="auto"/>
                        <w:left w:val="none" w:sz="0" w:space="0" w:color="auto"/>
                        <w:bottom w:val="none" w:sz="0" w:space="0" w:color="auto"/>
                        <w:right w:val="none" w:sz="0" w:space="0" w:color="auto"/>
                      </w:divBdr>
                    </w:div>
                    <w:div w:id="816651603">
                      <w:marLeft w:val="0"/>
                      <w:marRight w:val="0"/>
                      <w:marTop w:val="0"/>
                      <w:marBottom w:val="0"/>
                      <w:divBdr>
                        <w:top w:val="none" w:sz="0" w:space="0" w:color="auto"/>
                        <w:left w:val="none" w:sz="0" w:space="0" w:color="auto"/>
                        <w:bottom w:val="none" w:sz="0" w:space="0" w:color="auto"/>
                        <w:right w:val="none" w:sz="0" w:space="0" w:color="auto"/>
                      </w:divBdr>
                      <w:divsChild>
                        <w:div w:id="1686899011">
                          <w:marLeft w:val="0"/>
                          <w:marRight w:val="0"/>
                          <w:marTop w:val="0"/>
                          <w:marBottom w:val="0"/>
                          <w:divBdr>
                            <w:top w:val="none" w:sz="0" w:space="0" w:color="auto"/>
                            <w:left w:val="none" w:sz="0" w:space="0" w:color="auto"/>
                            <w:bottom w:val="none" w:sz="0" w:space="0" w:color="auto"/>
                            <w:right w:val="none" w:sz="0" w:space="0" w:color="auto"/>
                          </w:divBdr>
                          <w:divsChild>
                            <w:div w:id="1538278019">
                              <w:marLeft w:val="0"/>
                              <w:marRight w:val="0"/>
                              <w:marTop w:val="0"/>
                              <w:marBottom w:val="0"/>
                              <w:divBdr>
                                <w:top w:val="none" w:sz="0" w:space="0" w:color="auto"/>
                                <w:left w:val="none" w:sz="0" w:space="0" w:color="auto"/>
                                <w:bottom w:val="none" w:sz="0" w:space="0" w:color="auto"/>
                                <w:right w:val="none" w:sz="0" w:space="0" w:color="auto"/>
                              </w:divBdr>
                            </w:div>
                            <w:div w:id="1860242395">
                              <w:marLeft w:val="0"/>
                              <w:marRight w:val="0"/>
                              <w:marTop w:val="0"/>
                              <w:marBottom w:val="0"/>
                              <w:divBdr>
                                <w:top w:val="none" w:sz="0" w:space="0" w:color="auto"/>
                                <w:left w:val="none" w:sz="0" w:space="0" w:color="auto"/>
                                <w:bottom w:val="none" w:sz="0" w:space="0" w:color="auto"/>
                                <w:right w:val="none" w:sz="0" w:space="0" w:color="auto"/>
                              </w:divBdr>
                              <w:divsChild>
                                <w:div w:id="782847354">
                                  <w:marLeft w:val="0"/>
                                  <w:marRight w:val="0"/>
                                  <w:marTop w:val="0"/>
                                  <w:marBottom w:val="0"/>
                                  <w:divBdr>
                                    <w:top w:val="none" w:sz="0" w:space="0" w:color="auto"/>
                                    <w:left w:val="none" w:sz="0" w:space="0" w:color="auto"/>
                                    <w:bottom w:val="none" w:sz="0" w:space="0" w:color="auto"/>
                                    <w:right w:val="none" w:sz="0" w:space="0" w:color="auto"/>
                                  </w:divBdr>
                                </w:div>
                                <w:div w:id="145335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173485">
                          <w:marLeft w:val="0"/>
                          <w:marRight w:val="0"/>
                          <w:marTop w:val="0"/>
                          <w:marBottom w:val="0"/>
                          <w:divBdr>
                            <w:top w:val="none" w:sz="0" w:space="0" w:color="auto"/>
                            <w:left w:val="none" w:sz="0" w:space="0" w:color="auto"/>
                            <w:bottom w:val="none" w:sz="0" w:space="0" w:color="auto"/>
                            <w:right w:val="none" w:sz="0" w:space="0" w:color="auto"/>
                          </w:divBdr>
                          <w:divsChild>
                            <w:div w:id="165734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4858</TotalTime>
  <Pages>10</Pages>
  <Words>3244</Words>
  <Characters>19146</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Stepanka Nezmarova</dc:creator>
  <cp:keywords/>
  <dc:description/>
  <cp:lastModifiedBy>Stepanka Nezmarova</cp:lastModifiedBy>
  <cp:revision>5</cp:revision>
  <dcterms:created xsi:type="dcterms:W3CDTF">2018-02-21T13:28:00Z</dcterms:created>
  <dcterms:modified xsi:type="dcterms:W3CDTF">2018-03-12T20:00:00Z</dcterms:modified>
</cp:coreProperties>
</file>