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DE6A" w14:textId="77777777" w:rsidR="00886989" w:rsidRDefault="00886989" w:rsidP="00810646">
      <w:pPr>
        <w:jc w:val="center"/>
        <w:rPr>
          <w:b/>
          <w:noProof/>
          <w:sz w:val="24"/>
          <w:u w:val="single"/>
        </w:rPr>
      </w:pPr>
    </w:p>
    <w:p w14:paraId="44D77D9F" w14:textId="77777777" w:rsidR="00886989" w:rsidRDefault="00C74EBC" w:rsidP="00886989">
      <w:pPr>
        <w:rPr>
          <w:noProof/>
          <w:sz w:val="22"/>
        </w:rPr>
      </w:pPr>
      <w:r>
        <w:rPr>
          <w:noProof/>
          <w:sz w:val="22"/>
        </w:rPr>
        <w:t>CERPAMA</w:t>
      </w:r>
    </w:p>
    <w:p w14:paraId="19FB1302" w14:textId="77777777" w:rsidR="00886989" w:rsidRPr="00886989" w:rsidRDefault="00886989" w:rsidP="00886989">
      <w:pPr>
        <w:rPr>
          <w:noProof/>
          <w:sz w:val="22"/>
        </w:rPr>
      </w:pPr>
    </w:p>
    <w:p w14:paraId="5014E9D3" w14:textId="77777777" w:rsidR="0088064E" w:rsidRPr="001113D8" w:rsidRDefault="0088064E" w:rsidP="00810646">
      <w:pPr>
        <w:jc w:val="center"/>
        <w:rPr>
          <w:b/>
          <w:noProof/>
          <w:sz w:val="24"/>
          <w:u w:val="single"/>
        </w:rPr>
      </w:pPr>
      <w:r>
        <w:rPr>
          <w:b/>
          <w:noProof/>
          <w:sz w:val="24"/>
          <w:u w:val="single"/>
        </w:rPr>
        <w:t>Management a řízení lidských zdrojů</w:t>
      </w:r>
    </w:p>
    <w:p w14:paraId="4D5B2309" w14:textId="77777777" w:rsidR="0088064E" w:rsidRDefault="0088064E" w:rsidP="005D0858">
      <w:pPr>
        <w:rPr>
          <w:b/>
          <w:noProof/>
          <w:sz w:val="24"/>
        </w:rPr>
      </w:pPr>
    </w:p>
    <w:p w14:paraId="044F6D91" w14:textId="3C4672A5" w:rsidR="00A717EF" w:rsidRDefault="00A717EF" w:rsidP="00A717EF">
      <w:pPr>
        <w:jc w:val="center"/>
        <w:rPr>
          <w:noProof/>
          <w:sz w:val="22"/>
        </w:rPr>
      </w:pPr>
      <w:r w:rsidRPr="00A717EF">
        <w:rPr>
          <w:noProof/>
          <w:sz w:val="22"/>
        </w:rPr>
        <w:t>I.ročník, p</w:t>
      </w:r>
      <w:r w:rsidR="00C74EBC" w:rsidRPr="00A717EF">
        <w:rPr>
          <w:noProof/>
          <w:sz w:val="22"/>
        </w:rPr>
        <w:t>rvní trimestr</w:t>
      </w:r>
    </w:p>
    <w:p w14:paraId="5DBC67A1" w14:textId="77777777" w:rsidR="00A717EF" w:rsidRPr="00A717EF" w:rsidRDefault="00A717EF" w:rsidP="00A717EF">
      <w:pPr>
        <w:jc w:val="center"/>
        <w:rPr>
          <w:noProof/>
          <w:sz w:val="22"/>
        </w:rPr>
      </w:pPr>
    </w:p>
    <w:p w14:paraId="5095C81B" w14:textId="3216EC98" w:rsidR="00A717EF" w:rsidRPr="00A717EF" w:rsidRDefault="00A717EF" w:rsidP="00A717EF">
      <w:pPr>
        <w:jc w:val="center"/>
        <w:rPr>
          <w:b/>
          <w:noProof/>
        </w:rPr>
      </w:pPr>
      <w:r w:rsidRPr="00A717EF">
        <w:rPr>
          <w:b/>
          <w:noProof/>
        </w:rPr>
        <w:t>Otázky k</w:t>
      </w:r>
      <w:r>
        <w:rPr>
          <w:b/>
          <w:noProof/>
        </w:rPr>
        <w:t xml:space="preserve"> ústní</w:t>
      </w:r>
      <w:r w:rsidRPr="00A717EF">
        <w:rPr>
          <w:b/>
          <w:noProof/>
        </w:rPr>
        <w:t xml:space="preserve"> zkoušce</w:t>
      </w:r>
    </w:p>
    <w:p w14:paraId="2E8156B7" w14:textId="77777777" w:rsidR="00810646" w:rsidRDefault="00810646" w:rsidP="005D0858">
      <w:pPr>
        <w:rPr>
          <w:b/>
          <w:noProof/>
          <w:sz w:val="24"/>
        </w:rPr>
      </w:pPr>
    </w:p>
    <w:p w14:paraId="333F966D" w14:textId="77777777" w:rsidR="00333F3F" w:rsidRPr="00333F3F" w:rsidRDefault="00333F3F" w:rsidP="00A57EB6">
      <w:pPr>
        <w:rPr>
          <w:b/>
          <w:bCs/>
          <w:noProof/>
          <w:u w:val="single"/>
        </w:rPr>
      </w:pPr>
    </w:p>
    <w:p w14:paraId="7DAB97D7" w14:textId="3A74AD66" w:rsidR="00C74EBC" w:rsidRDefault="00C74EBC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Brainstorming, SWOT analýza</w:t>
      </w:r>
      <w:r w:rsidR="00652EB6">
        <w:rPr>
          <w:noProof/>
        </w:rPr>
        <w:t>, rozhodovací analýza</w:t>
      </w:r>
      <w:r w:rsidR="001331C8">
        <w:rPr>
          <w:noProof/>
        </w:rPr>
        <w:tab/>
      </w:r>
      <w:r w:rsidR="00333F3F">
        <w:rPr>
          <w:noProof/>
        </w:rPr>
        <w:tab/>
      </w:r>
    </w:p>
    <w:p w14:paraId="3AED12EF" w14:textId="5BEB4175" w:rsidR="00C74EBC" w:rsidRDefault="00C74EBC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Podnikatelský model a jeho aplikace pro veřejnou správu</w:t>
      </w:r>
      <w:r w:rsidR="001331C8">
        <w:rPr>
          <w:noProof/>
        </w:rPr>
        <w:tab/>
      </w:r>
      <w:r w:rsidR="00333F3F">
        <w:rPr>
          <w:noProof/>
        </w:rPr>
        <w:tab/>
      </w:r>
      <w:r w:rsidR="005E0D5E">
        <w:rPr>
          <w:noProof/>
        </w:rPr>
        <w:t xml:space="preserve"> </w:t>
      </w:r>
    </w:p>
    <w:p w14:paraId="33FC302B" w14:textId="522E1C57" w:rsidR="00C74EBC" w:rsidRDefault="00C74EBC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Správa a řízení společnosti – základní principy</w:t>
      </w:r>
      <w:r w:rsidR="00333F3F">
        <w:rPr>
          <w:noProof/>
        </w:rPr>
        <w:t xml:space="preserve"> CG</w:t>
      </w:r>
      <w:r w:rsidR="00333F3F">
        <w:rPr>
          <w:noProof/>
        </w:rPr>
        <w:tab/>
      </w:r>
      <w:r w:rsidR="00333F3F">
        <w:rPr>
          <w:noProof/>
        </w:rPr>
        <w:tab/>
      </w:r>
      <w:r w:rsidR="001331C8">
        <w:rPr>
          <w:noProof/>
        </w:rPr>
        <w:tab/>
      </w:r>
    </w:p>
    <w:p w14:paraId="6CD0B730" w14:textId="68245215" w:rsidR="00C74EBC" w:rsidRDefault="00C74EBC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Hodnotové řízení, výčet a charakteristika zájmových slupin</w:t>
      </w:r>
      <w:r w:rsidR="001331C8">
        <w:rPr>
          <w:noProof/>
        </w:rPr>
        <w:tab/>
      </w:r>
      <w:r w:rsidR="001331C8">
        <w:rPr>
          <w:noProof/>
        </w:rPr>
        <w:tab/>
      </w:r>
    </w:p>
    <w:p w14:paraId="1E1096EA" w14:textId="7504F052" w:rsidR="00C74EBC" w:rsidRDefault="00C74EBC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 w:rsidRPr="00FC6674">
        <w:rPr>
          <w:noProof/>
        </w:rPr>
        <w:t xml:space="preserve">Organizační struktura </w:t>
      </w:r>
      <w:r>
        <w:rPr>
          <w:noProof/>
        </w:rPr>
        <w:t>firem, koncepce, příklady</w:t>
      </w:r>
      <w:r w:rsidR="001331C8">
        <w:rPr>
          <w:noProof/>
        </w:rPr>
        <w:tab/>
      </w:r>
      <w:r w:rsidR="001331C8">
        <w:rPr>
          <w:noProof/>
        </w:rPr>
        <w:tab/>
      </w:r>
      <w:r w:rsidR="001331C8">
        <w:rPr>
          <w:noProof/>
        </w:rPr>
        <w:tab/>
      </w:r>
    </w:p>
    <w:p w14:paraId="7D7A46D3" w14:textId="1F0DDE0C" w:rsidR="00C74EBC" w:rsidRDefault="00C74EBC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Reorganizace firem, účel, principy</w:t>
      </w:r>
      <w:r w:rsidR="001331C8">
        <w:rPr>
          <w:noProof/>
        </w:rPr>
        <w:tab/>
      </w:r>
      <w:r w:rsidR="001331C8">
        <w:rPr>
          <w:noProof/>
        </w:rPr>
        <w:tab/>
      </w:r>
      <w:r w:rsidR="001331C8">
        <w:rPr>
          <w:noProof/>
        </w:rPr>
        <w:tab/>
      </w:r>
      <w:r w:rsidR="001331C8">
        <w:rPr>
          <w:noProof/>
        </w:rPr>
        <w:tab/>
      </w:r>
      <w:r w:rsidR="001331C8">
        <w:rPr>
          <w:noProof/>
        </w:rPr>
        <w:tab/>
      </w:r>
    </w:p>
    <w:p w14:paraId="56FC1937" w14:textId="1EFBF915" w:rsidR="00C74EBC" w:rsidRDefault="00C74EBC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Tvorba strategie a strategického plánu</w:t>
      </w:r>
      <w:r w:rsidR="001331C8">
        <w:rPr>
          <w:noProof/>
        </w:rPr>
        <w:tab/>
      </w:r>
      <w:r w:rsidR="001331C8">
        <w:rPr>
          <w:noProof/>
        </w:rPr>
        <w:tab/>
      </w:r>
      <w:r w:rsidR="00226D15">
        <w:rPr>
          <w:noProof/>
        </w:rPr>
        <w:tab/>
      </w:r>
      <w:r w:rsidR="001331C8">
        <w:rPr>
          <w:noProof/>
        </w:rPr>
        <w:tab/>
      </w:r>
      <w:r w:rsidR="001331C8">
        <w:rPr>
          <w:noProof/>
        </w:rPr>
        <w:tab/>
      </w:r>
    </w:p>
    <w:p w14:paraId="206049E5" w14:textId="7AD0764D" w:rsidR="00C74EBC" w:rsidRDefault="00C74EBC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Dekompozice strategie, Balanced Scorecard, strategická mapa</w:t>
      </w:r>
      <w:r w:rsidR="001331C8">
        <w:rPr>
          <w:noProof/>
        </w:rPr>
        <w:tab/>
      </w:r>
    </w:p>
    <w:p w14:paraId="28FF93C9" w14:textId="21238AFE" w:rsidR="00C74EBC" w:rsidRDefault="00C74EBC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Finanční řízení, plán a rozpočet</w:t>
      </w:r>
      <w:r w:rsidR="001331C8">
        <w:rPr>
          <w:noProof/>
        </w:rPr>
        <w:tab/>
      </w:r>
      <w:r w:rsidR="001331C8">
        <w:rPr>
          <w:noProof/>
        </w:rPr>
        <w:tab/>
      </w:r>
      <w:r w:rsidR="001331C8">
        <w:rPr>
          <w:noProof/>
        </w:rPr>
        <w:tab/>
      </w:r>
      <w:r w:rsidR="001331C8">
        <w:rPr>
          <w:noProof/>
        </w:rPr>
        <w:tab/>
      </w:r>
      <w:r w:rsidR="001331C8">
        <w:rPr>
          <w:noProof/>
        </w:rPr>
        <w:tab/>
      </w:r>
    </w:p>
    <w:p w14:paraId="6FD54555" w14:textId="5C159F60" w:rsidR="00C74EBC" w:rsidRDefault="00C74EBC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Procesní řízení, kategorizace procesů, atributy pro popis procesů</w:t>
      </w:r>
      <w:r w:rsidR="001331C8">
        <w:rPr>
          <w:noProof/>
        </w:rPr>
        <w:tab/>
      </w:r>
    </w:p>
    <w:p w14:paraId="7FE7CF4F" w14:textId="5F9FEF99" w:rsidR="00C74EBC" w:rsidRDefault="00C74EBC" w:rsidP="00384A1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 xml:space="preserve">Řízení rizik, </w:t>
      </w:r>
      <w:r w:rsidR="009A316B">
        <w:rPr>
          <w:noProof/>
        </w:rPr>
        <w:t>řízení kontinuity podnikání (BCM)</w:t>
      </w:r>
      <w:r w:rsidR="009A316B">
        <w:rPr>
          <w:noProof/>
        </w:rPr>
        <w:tab/>
      </w:r>
      <w:r w:rsidR="009A316B">
        <w:rPr>
          <w:noProof/>
        </w:rPr>
        <w:tab/>
      </w:r>
      <w:r w:rsidR="001331C8">
        <w:rPr>
          <w:noProof/>
        </w:rPr>
        <w:tab/>
      </w:r>
    </w:p>
    <w:p w14:paraId="2E7918A1" w14:textId="13C2330D" w:rsidR="009A316B" w:rsidRDefault="00C74EBC" w:rsidP="009A316B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Marketing, význam a vývojové trendy</w:t>
      </w:r>
      <w:r w:rsidR="009A316B">
        <w:rPr>
          <w:noProof/>
        </w:rPr>
        <w:t>, t</w:t>
      </w:r>
      <w:r w:rsidR="009A316B">
        <w:rPr>
          <w:noProof/>
        </w:rPr>
        <w:t>rh a jeho segmentace</w:t>
      </w:r>
      <w:r w:rsidR="001331C8">
        <w:rPr>
          <w:noProof/>
        </w:rPr>
        <w:tab/>
      </w:r>
      <w:r w:rsidR="009A316B">
        <w:rPr>
          <w:noProof/>
        </w:rPr>
        <w:t xml:space="preserve"> </w:t>
      </w:r>
    </w:p>
    <w:p w14:paraId="7E707E9C" w14:textId="4A952C18" w:rsidR="00C74EBC" w:rsidRDefault="00C74EBC" w:rsidP="009A316B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Marketingový mix, životní cyklus produktu</w:t>
      </w:r>
      <w:r w:rsidR="001331C8">
        <w:rPr>
          <w:noProof/>
        </w:rPr>
        <w:tab/>
      </w:r>
      <w:r w:rsidR="001331C8">
        <w:rPr>
          <w:noProof/>
        </w:rPr>
        <w:tab/>
      </w:r>
      <w:r w:rsidR="001331C8">
        <w:rPr>
          <w:noProof/>
        </w:rPr>
        <w:tab/>
      </w:r>
      <w:r w:rsidR="001331C8">
        <w:rPr>
          <w:noProof/>
        </w:rPr>
        <w:tab/>
      </w:r>
      <w:r w:rsidR="00226D15">
        <w:rPr>
          <w:noProof/>
        </w:rPr>
        <w:tab/>
      </w:r>
    </w:p>
    <w:p w14:paraId="3CB621B4" w14:textId="76537A86" w:rsidR="00C74EBC" w:rsidRPr="00FC6674" w:rsidRDefault="00C74EBC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Projektové řízení a jeho dilema, dvě stránky řízení projektu</w:t>
      </w:r>
      <w:r w:rsidR="00B1057D">
        <w:rPr>
          <w:noProof/>
        </w:rPr>
        <w:t>, důvody selhání projektů</w:t>
      </w:r>
      <w:r>
        <w:rPr>
          <w:noProof/>
        </w:rPr>
        <w:t xml:space="preserve">  </w:t>
      </w:r>
      <w:r w:rsidR="001331C8">
        <w:rPr>
          <w:noProof/>
        </w:rPr>
        <w:tab/>
      </w:r>
    </w:p>
    <w:p w14:paraId="65876B56" w14:textId="57A9AF79" w:rsidR="00072E9D" w:rsidRDefault="00B1154F" w:rsidP="009A316B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 xml:space="preserve">Definování oboru ŘLZ, </w:t>
      </w:r>
      <w:r w:rsidR="00072E9D">
        <w:rPr>
          <w:noProof/>
        </w:rPr>
        <w:t>cíle ŘLZ</w:t>
      </w:r>
      <w:r w:rsidR="009A316B">
        <w:rPr>
          <w:noProof/>
        </w:rPr>
        <w:t>, vývoj v oblasti ŘLZ</w:t>
      </w:r>
      <w:r>
        <w:rPr>
          <w:noProof/>
        </w:rPr>
        <w:tab/>
      </w:r>
      <w:r>
        <w:rPr>
          <w:noProof/>
        </w:rPr>
        <w:tab/>
      </w:r>
    </w:p>
    <w:p w14:paraId="38A584DB" w14:textId="05DD5862" w:rsidR="003563E8" w:rsidRDefault="003563E8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Činnosti ŘLZ v průběhu „životního cyklu“ zaměstnance v</w:t>
      </w:r>
      <w:r w:rsidR="00B1154F">
        <w:rPr>
          <w:noProof/>
        </w:rPr>
        <w:t> </w:t>
      </w:r>
      <w:r>
        <w:rPr>
          <w:noProof/>
        </w:rPr>
        <w:t>organizaci</w:t>
      </w:r>
      <w:r w:rsidR="00B1154F">
        <w:rPr>
          <w:noProof/>
        </w:rPr>
        <w:tab/>
      </w:r>
    </w:p>
    <w:p w14:paraId="05693FB4" w14:textId="3F56C1E3" w:rsidR="003563E8" w:rsidRDefault="00DE2D10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P</w:t>
      </w:r>
      <w:r w:rsidR="003276D1">
        <w:rPr>
          <w:noProof/>
        </w:rPr>
        <w:t>roces ŘLZ</w:t>
      </w:r>
      <w:r>
        <w:rPr>
          <w:noProof/>
        </w:rPr>
        <w:t xml:space="preserve">, </w:t>
      </w:r>
      <w:r w:rsidR="003276D1">
        <w:rPr>
          <w:noProof/>
        </w:rPr>
        <w:t>jeho podprocesy</w:t>
      </w:r>
      <w:r>
        <w:rPr>
          <w:noProof/>
        </w:rPr>
        <w:t xml:space="preserve"> a role personalistů v organizaci</w:t>
      </w:r>
      <w:r w:rsidR="003276D1">
        <w:rPr>
          <w:noProof/>
        </w:rPr>
        <w:tab/>
      </w:r>
    </w:p>
    <w:p w14:paraId="4CAF98F4" w14:textId="102CC1B9" w:rsidR="00072E9D" w:rsidRDefault="003563E8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Pracovní místo a jeho popis</w:t>
      </w:r>
      <w:r w:rsidR="003276D1">
        <w:rPr>
          <w:noProof/>
        </w:rPr>
        <w:tab/>
      </w:r>
      <w:r w:rsidR="003276D1">
        <w:rPr>
          <w:noProof/>
        </w:rPr>
        <w:tab/>
      </w:r>
      <w:r w:rsidR="003276D1">
        <w:rPr>
          <w:noProof/>
        </w:rPr>
        <w:tab/>
      </w:r>
      <w:r w:rsidR="003276D1">
        <w:rPr>
          <w:noProof/>
        </w:rPr>
        <w:tab/>
      </w:r>
      <w:r w:rsidR="003276D1">
        <w:rPr>
          <w:noProof/>
        </w:rPr>
        <w:tab/>
      </w:r>
    </w:p>
    <w:p w14:paraId="1529C03C" w14:textId="328C16C0" w:rsidR="00072E9D" w:rsidRDefault="00072E9D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Získávání a výběr zaměstnanců</w:t>
      </w:r>
      <w:r w:rsidR="003276D1">
        <w:rPr>
          <w:noProof/>
        </w:rPr>
        <w:tab/>
      </w:r>
      <w:r w:rsidR="003276D1">
        <w:rPr>
          <w:noProof/>
        </w:rPr>
        <w:tab/>
      </w:r>
      <w:r w:rsidR="003276D1">
        <w:rPr>
          <w:noProof/>
        </w:rPr>
        <w:tab/>
      </w:r>
      <w:r w:rsidR="003276D1">
        <w:rPr>
          <w:noProof/>
        </w:rPr>
        <w:tab/>
      </w:r>
      <w:r w:rsidR="003276D1">
        <w:rPr>
          <w:noProof/>
        </w:rPr>
        <w:tab/>
      </w:r>
    </w:p>
    <w:p w14:paraId="7DC07C5C" w14:textId="43E9800D" w:rsidR="00072E9D" w:rsidRDefault="00226D15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V</w:t>
      </w:r>
      <w:r w:rsidR="00072E9D">
        <w:rPr>
          <w:noProof/>
        </w:rPr>
        <w:t>ýběrov</w:t>
      </w:r>
      <w:r>
        <w:rPr>
          <w:noProof/>
        </w:rPr>
        <w:t>ý rozhovor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AC17EE">
        <w:rPr>
          <w:noProof/>
        </w:rPr>
        <w:tab/>
      </w:r>
    </w:p>
    <w:p w14:paraId="26298673" w14:textId="2DA67FE8" w:rsidR="003563E8" w:rsidRDefault="003563E8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Adaptace zaměstnanců</w:t>
      </w:r>
      <w:r w:rsidR="00AC17EE">
        <w:rPr>
          <w:noProof/>
        </w:rPr>
        <w:tab/>
      </w:r>
      <w:r w:rsidR="00AC17EE">
        <w:rPr>
          <w:noProof/>
        </w:rPr>
        <w:tab/>
      </w:r>
      <w:r w:rsidR="00AC17EE">
        <w:rPr>
          <w:noProof/>
        </w:rPr>
        <w:tab/>
      </w:r>
      <w:r w:rsidR="00AC17EE">
        <w:rPr>
          <w:noProof/>
        </w:rPr>
        <w:tab/>
      </w:r>
      <w:r w:rsidR="00AC17EE">
        <w:rPr>
          <w:noProof/>
        </w:rPr>
        <w:tab/>
      </w:r>
    </w:p>
    <w:p w14:paraId="5C6FC8F6" w14:textId="2E7C74E1" w:rsidR="00072E9D" w:rsidRDefault="00072E9D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 xml:space="preserve">Hodnocení </w:t>
      </w:r>
      <w:r w:rsidR="003563E8">
        <w:rPr>
          <w:noProof/>
        </w:rPr>
        <w:t>zaměstnanců, účel, formy</w:t>
      </w:r>
      <w:r w:rsidR="00AC17EE">
        <w:rPr>
          <w:noProof/>
        </w:rPr>
        <w:tab/>
      </w:r>
      <w:r w:rsidR="00AC17EE">
        <w:rPr>
          <w:noProof/>
        </w:rPr>
        <w:tab/>
      </w:r>
      <w:r w:rsidR="00C6109C">
        <w:rPr>
          <w:noProof/>
        </w:rPr>
        <w:tab/>
      </w:r>
      <w:r w:rsidR="00C6109C">
        <w:rPr>
          <w:noProof/>
        </w:rPr>
        <w:tab/>
      </w:r>
      <w:r w:rsidR="00AC17EE">
        <w:rPr>
          <w:noProof/>
        </w:rPr>
        <w:tab/>
      </w:r>
    </w:p>
    <w:p w14:paraId="30443FB8" w14:textId="26CB6FD8" w:rsidR="00072E9D" w:rsidRDefault="00072E9D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Motivace v procesu řízení lidí</w:t>
      </w:r>
      <w:r w:rsidR="003563E8">
        <w:rPr>
          <w:noProof/>
        </w:rPr>
        <w:t>, typy motivace</w:t>
      </w:r>
      <w:r w:rsidR="00AC17EE">
        <w:rPr>
          <w:noProof/>
        </w:rPr>
        <w:tab/>
      </w:r>
      <w:r w:rsidR="00AC17EE">
        <w:rPr>
          <w:noProof/>
        </w:rPr>
        <w:tab/>
      </w:r>
    </w:p>
    <w:p w14:paraId="40FF895E" w14:textId="670EF6BF" w:rsidR="00072E9D" w:rsidRDefault="003563E8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Mzda a benefity</w:t>
      </w:r>
      <w:r w:rsidR="00C6109C">
        <w:rPr>
          <w:noProof/>
        </w:rPr>
        <w:tab/>
      </w:r>
      <w:r w:rsidR="00C6109C">
        <w:rPr>
          <w:noProof/>
        </w:rPr>
        <w:tab/>
      </w:r>
      <w:r w:rsidR="00C6109C">
        <w:rPr>
          <w:noProof/>
        </w:rPr>
        <w:tab/>
      </w:r>
      <w:r w:rsidR="00C6109C">
        <w:rPr>
          <w:noProof/>
        </w:rPr>
        <w:tab/>
      </w:r>
    </w:p>
    <w:p w14:paraId="2645BDAE" w14:textId="4B7788B6" w:rsidR="00072E9D" w:rsidRDefault="00072E9D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Úloha manažera v</w:t>
      </w:r>
      <w:r w:rsidR="009A316B">
        <w:rPr>
          <w:noProof/>
        </w:rPr>
        <w:t> procesu ŘLZ</w:t>
      </w:r>
      <w:r w:rsidR="00AC17EE">
        <w:rPr>
          <w:noProof/>
        </w:rPr>
        <w:tab/>
      </w:r>
      <w:r w:rsidR="00AC17EE">
        <w:rPr>
          <w:noProof/>
        </w:rPr>
        <w:tab/>
      </w:r>
      <w:r w:rsidR="00AC17EE">
        <w:rPr>
          <w:noProof/>
        </w:rPr>
        <w:tab/>
      </w:r>
      <w:r w:rsidR="00AC17EE">
        <w:rPr>
          <w:noProof/>
        </w:rPr>
        <w:tab/>
      </w:r>
    </w:p>
    <w:p w14:paraId="5C8A9094" w14:textId="79A6A174" w:rsidR="00072E9D" w:rsidRDefault="00DD2C70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V</w:t>
      </w:r>
      <w:r w:rsidR="00072E9D">
        <w:rPr>
          <w:noProof/>
        </w:rPr>
        <w:t>zdělávání v</w:t>
      </w:r>
      <w:r>
        <w:rPr>
          <w:noProof/>
        </w:rPr>
        <w:t> </w:t>
      </w:r>
      <w:r w:rsidR="00072E9D">
        <w:rPr>
          <w:noProof/>
        </w:rPr>
        <w:t>organizaci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126CF25" w14:textId="367DD1D7" w:rsidR="006C5F85" w:rsidRDefault="00072E9D" w:rsidP="006C5F85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Personální informační systém, jeho funkce</w:t>
      </w:r>
      <w:r w:rsidR="00DD2C70">
        <w:rPr>
          <w:noProof/>
        </w:rPr>
        <w:tab/>
      </w:r>
      <w:r w:rsidR="006C5F85">
        <w:rPr>
          <w:noProof/>
        </w:rPr>
        <w:tab/>
      </w:r>
      <w:r w:rsidR="006C5F85">
        <w:rPr>
          <w:noProof/>
        </w:rPr>
        <w:tab/>
      </w:r>
      <w:r w:rsidR="006C5F85">
        <w:rPr>
          <w:noProof/>
        </w:rPr>
        <w:tab/>
      </w:r>
    </w:p>
    <w:p w14:paraId="120AC411" w14:textId="48DEEEE0" w:rsidR="00072E9D" w:rsidRDefault="00072E9D" w:rsidP="006C5F85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 xml:space="preserve">Efektivní systém </w:t>
      </w:r>
      <w:r w:rsidR="00480712">
        <w:rPr>
          <w:noProof/>
        </w:rPr>
        <w:t xml:space="preserve">a nástroje </w:t>
      </w:r>
      <w:r>
        <w:rPr>
          <w:noProof/>
        </w:rPr>
        <w:t>interní komunikace</w:t>
      </w:r>
      <w:r w:rsidR="006C5F85">
        <w:rPr>
          <w:noProof/>
        </w:rPr>
        <w:tab/>
      </w:r>
      <w:r w:rsidR="006C5F85">
        <w:rPr>
          <w:noProof/>
        </w:rPr>
        <w:tab/>
      </w:r>
    </w:p>
    <w:p w14:paraId="071C743E" w14:textId="3E4BBAD3" w:rsidR="00072E9D" w:rsidRDefault="00072E9D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Cíle a obsah personálního controllingu</w:t>
      </w:r>
      <w:r w:rsidR="006C5F85">
        <w:rPr>
          <w:noProof/>
        </w:rPr>
        <w:tab/>
      </w:r>
      <w:r w:rsidR="006C5F85">
        <w:rPr>
          <w:noProof/>
        </w:rPr>
        <w:tab/>
      </w:r>
      <w:r w:rsidR="006C5F85">
        <w:rPr>
          <w:noProof/>
        </w:rPr>
        <w:tab/>
      </w:r>
      <w:r w:rsidR="006C5F85">
        <w:rPr>
          <w:noProof/>
        </w:rPr>
        <w:tab/>
      </w:r>
    </w:p>
    <w:p w14:paraId="69A43015" w14:textId="7A447213" w:rsidR="00072E9D" w:rsidRDefault="00072E9D" w:rsidP="001331C8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noProof/>
        </w:rPr>
      </w:pPr>
      <w:r>
        <w:rPr>
          <w:noProof/>
        </w:rPr>
        <w:t>Společenská odpovědnost organizací – smysl a cíle</w:t>
      </w:r>
      <w:r w:rsidR="006C5F85">
        <w:rPr>
          <w:noProof/>
        </w:rPr>
        <w:tab/>
      </w:r>
      <w:r w:rsidR="006C5F85">
        <w:rPr>
          <w:noProof/>
        </w:rPr>
        <w:tab/>
      </w:r>
    </w:p>
    <w:p w14:paraId="2C7C1893" w14:textId="77777777" w:rsidR="0088064E" w:rsidRDefault="0088064E" w:rsidP="001331C8">
      <w:pPr>
        <w:spacing w:line="360" w:lineRule="auto"/>
        <w:ind w:left="360"/>
        <w:rPr>
          <w:noProof/>
        </w:rPr>
      </w:pPr>
    </w:p>
    <w:p w14:paraId="592487B2" w14:textId="77777777" w:rsidR="00A717EF" w:rsidRDefault="00A717EF" w:rsidP="00A57EB6">
      <w:pPr>
        <w:rPr>
          <w:noProof/>
        </w:rPr>
      </w:pPr>
    </w:p>
    <w:p w14:paraId="15D06266" w14:textId="4247E155" w:rsidR="00886989" w:rsidRDefault="00D976B5" w:rsidP="00810646">
      <w:pPr>
        <w:rPr>
          <w:noProof/>
        </w:rPr>
      </w:pPr>
      <w:r>
        <w:rPr>
          <w:noProof/>
        </w:rPr>
        <w:t>Ing. Bořivoj P. Pražák</w:t>
      </w:r>
    </w:p>
    <w:sectPr w:rsidR="00886989" w:rsidSect="004C7D0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89A9" w14:textId="77777777" w:rsidR="006B4F51" w:rsidRDefault="006B4F51" w:rsidP="00810646">
      <w:r>
        <w:separator/>
      </w:r>
    </w:p>
  </w:endnote>
  <w:endnote w:type="continuationSeparator" w:id="0">
    <w:p w14:paraId="2CEE18F4" w14:textId="77777777" w:rsidR="006B4F51" w:rsidRDefault="006B4F51" w:rsidP="0081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0EED" w14:textId="77777777" w:rsidR="00810646" w:rsidRDefault="00C74EB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11F5">
      <w:rPr>
        <w:noProof/>
      </w:rPr>
      <w:t>1</w:t>
    </w:r>
    <w:r>
      <w:rPr>
        <w:noProof/>
      </w:rPr>
      <w:fldChar w:fldCharType="end"/>
    </w:r>
  </w:p>
  <w:p w14:paraId="29919728" w14:textId="77777777" w:rsidR="00810646" w:rsidRDefault="008106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73E3" w14:textId="77777777" w:rsidR="006B4F51" w:rsidRDefault="006B4F51" w:rsidP="00810646">
      <w:r>
        <w:separator/>
      </w:r>
    </w:p>
  </w:footnote>
  <w:footnote w:type="continuationSeparator" w:id="0">
    <w:p w14:paraId="3ABAADFB" w14:textId="77777777" w:rsidR="006B4F51" w:rsidRDefault="006B4F51" w:rsidP="0081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D1CE" w14:textId="77777777" w:rsidR="00810646" w:rsidRPr="00886989" w:rsidRDefault="00886989" w:rsidP="00886989">
    <w:pPr>
      <w:pStyle w:val="Zhlav"/>
    </w:pPr>
    <w:r>
      <w:tab/>
    </w:r>
    <w:r w:rsidR="00F0279A">
      <w:rPr>
        <w:noProof/>
      </w:rPr>
      <w:drawing>
        <wp:inline distT="0" distB="0" distL="0" distR="0" wp14:anchorId="25833E97" wp14:editId="3704ED11">
          <wp:extent cx="922020" cy="563880"/>
          <wp:effectExtent l="0" t="0" r="0" b="0"/>
          <wp:docPr id="1" name="obrázek 1" descr="Logo CI velk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 velk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B43"/>
    <w:multiLevelType w:val="hybridMultilevel"/>
    <w:tmpl w:val="BE80DA2E"/>
    <w:lvl w:ilvl="0" w:tplc="FCE460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0A3B55"/>
    <w:multiLevelType w:val="hybridMultilevel"/>
    <w:tmpl w:val="A614F128"/>
    <w:lvl w:ilvl="0" w:tplc="36D298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49580E"/>
    <w:multiLevelType w:val="hybridMultilevel"/>
    <w:tmpl w:val="7854BC90"/>
    <w:lvl w:ilvl="0" w:tplc="0405000F">
      <w:start w:val="1"/>
      <w:numFmt w:val="decimal"/>
      <w:lvlText w:val="%1."/>
      <w:lvlJc w:val="left"/>
      <w:pPr>
        <w:tabs>
          <w:tab w:val="num" w:pos="4187"/>
        </w:tabs>
        <w:ind w:left="41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DA291C"/>
    <w:multiLevelType w:val="hybridMultilevel"/>
    <w:tmpl w:val="5B88F17E"/>
    <w:lvl w:ilvl="0" w:tplc="FBF8059A">
      <w:start w:val="10"/>
      <w:numFmt w:val="decimal"/>
      <w:lvlText w:val="%1."/>
      <w:lvlJc w:val="left"/>
      <w:pPr>
        <w:tabs>
          <w:tab w:val="num" w:pos="735"/>
        </w:tabs>
        <w:ind w:left="735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5AAF3367"/>
    <w:multiLevelType w:val="hybridMultilevel"/>
    <w:tmpl w:val="78FA8F66"/>
    <w:lvl w:ilvl="0" w:tplc="700885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046713"/>
    <w:multiLevelType w:val="hybridMultilevel"/>
    <w:tmpl w:val="16D2F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E24FA"/>
    <w:multiLevelType w:val="hybridMultilevel"/>
    <w:tmpl w:val="FFD8BA3C"/>
    <w:lvl w:ilvl="0" w:tplc="4BDE1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612CB"/>
    <w:multiLevelType w:val="hybridMultilevel"/>
    <w:tmpl w:val="1D4082A6"/>
    <w:lvl w:ilvl="0" w:tplc="A2E8173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0B22E35"/>
    <w:multiLevelType w:val="hybridMultilevel"/>
    <w:tmpl w:val="C72202C2"/>
    <w:lvl w:ilvl="0" w:tplc="ECB45E2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B6"/>
    <w:rsid w:val="0000300A"/>
    <w:rsid w:val="00015588"/>
    <w:rsid w:val="0001608D"/>
    <w:rsid w:val="000170FF"/>
    <w:rsid w:val="000710BB"/>
    <w:rsid w:val="00072E9D"/>
    <w:rsid w:val="00082DD3"/>
    <w:rsid w:val="000B5AD3"/>
    <w:rsid w:val="000C3B43"/>
    <w:rsid w:val="001113D8"/>
    <w:rsid w:val="001331C8"/>
    <w:rsid w:val="00175D30"/>
    <w:rsid w:val="00203345"/>
    <w:rsid w:val="00222FAB"/>
    <w:rsid w:val="00226D15"/>
    <w:rsid w:val="002318C9"/>
    <w:rsid w:val="0025162E"/>
    <w:rsid w:val="00253134"/>
    <w:rsid w:val="00265882"/>
    <w:rsid w:val="0028686C"/>
    <w:rsid w:val="002A4322"/>
    <w:rsid w:val="002C2978"/>
    <w:rsid w:val="00302525"/>
    <w:rsid w:val="003276D1"/>
    <w:rsid w:val="00333F3F"/>
    <w:rsid w:val="003563E8"/>
    <w:rsid w:val="003627F6"/>
    <w:rsid w:val="00384A10"/>
    <w:rsid w:val="003A30B9"/>
    <w:rsid w:val="003B76ED"/>
    <w:rsid w:val="003C11F5"/>
    <w:rsid w:val="003C1BA2"/>
    <w:rsid w:val="003C1E05"/>
    <w:rsid w:val="003C555C"/>
    <w:rsid w:val="00405113"/>
    <w:rsid w:val="0042224B"/>
    <w:rsid w:val="00434209"/>
    <w:rsid w:val="00447C9C"/>
    <w:rsid w:val="00457809"/>
    <w:rsid w:val="00460B81"/>
    <w:rsid w:val="00480712"/>
    <w:rsid w:val="00492F16"/>
    <w:rsid w:val="004C7D02"/>
    <w:rsid w:val="004D0191"/>
    <w:rsid w:val="00517DCC"/>
    <w:rsid w:val="00537084"/>
    <w:rsid w:val="00595C8E"/>
    <w:rsid w:val="005D0858"/>
    <w:rsid w:val="005E0D5E"/>
    <w:rsid w:val="00612685"/>
    <w:rsid w:val="00652EB6"/>
    <w:rsid w:val="006B4F51"/>
    <w:rsid w:val="006C5F85"/>
    <w:rsid w:val="006F4743"/>
    <w:rsid w:val="00700186"/>
    <w:rsid w:val="00716599"/>
    <w:rsid w:val="00750265"/>
    <w:rsid w:val="00766D86"/>
    <w:rsid w:val="00794B9C"/>
    <w:rsid w:val="007E459F"/>
    <w:rsid w:val="007F44B9"/>
    <w:rsid w:val="008016E8"/>
    <w:rsid w:val="00810646"/>
    <w:rsid w:val="0087449A"/>
    <w:rsid w:val="0087465B"/>
    <w:rsid w:val="00875911"/>
    <w:rsid w:val="0088064E"/>
    <w:rsid w:val="00886989"/>
    <w:rsid w:val="008A748A"/>
    <w:rsid w:val="0094140B"/>
    <w:rsid w:val="00943AF4"/>
    <w:rsid w:val="00945472"/>
    <w:rsid w:val="009730FC"/>
    <w:rsid w:val="009842BF"/>
    <w:rsid w:val="00990852"/>
    <w:rsid w:val="00995AB2"/>
    <w:rsid w:val="009A316B"/>
    <w:rsid w:val="009B18A1"/>
    <w:rsid w:val="009B4F9A"/>
    <w:rsid w:val="00A20CCB"/>
    <w:rsid w:val="00A46A22"/>
    <w:rsid w:val="00A57EB6"/>
    <w:rsid w:val="00A717EF"/>
    <w:rsid w:val="00AB6BA4"/>
    <w:rsid w:val="00AC17EE"/>
    <w:rsid w:val="00AD0853"/>
    <w:rsid w:val="00AD23F4"/>
    <w:rsid w:val="00AE38C7"/>
    <w:rsid w:val="00AE6E0F"/>
    <w:rsid w:val="00B1057D"/>
    <w:rsid w:val="00B1154F"/>
    <w:rsid w:val="00B55AEE"/>
    <w:rsid w:val="00B97937"/>
    <w:rsid w:val="00BB5CA9"/>
    <w:rsid w:val="00BE274C"/>
    <w:rsid w:val="00C356A3"/>
    <w:rsid w:val="00C51609"/>
    <w:rsid w:val="00C6109C"/>
    <w:rsid w:val="00C74EBC"/>
    <w:rsid w:val="00CB5BCB"/>
    <w:rsid w:val="00CF2B3A"/>
    <w:rsid w:val="00D342AF"/>
    <w:rsid w:val="00D42EC8"/>
    <w:rsid w:val="00D976B5"/>
    <w:rsid w:val="00DC7D04"/>
    <w:rsid w:val="00DD2C70"/>
    <w:rsid w:val="00DE2D10"/>
    <w:rsid w:val="00E33513"/>
    <w:rsid w:val="00E94407"/>
    <w:rsid w:val="00EC17DC"/>
    <w:rsid w:val="00ED742B"/>
    <w:rsid w:val="00F0279A"/>
    <w:rsid w:val="00F7221A"/>
    <w:rsid w:val="00FA4D89"/>
    <w:rsid w:val="00FB23E9"/>
    <w:rsid w:val="00FD1AB2"/>
    <w:rsid w:val="00FE6450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BC5F63"/>
  <w15:docId w15:val="{4BF38146-9797-4CA0-95FE-6BEA0569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EB6"/>
    <w:rPr>
      <w:rFonts w:ascii="Arial" w:eastAsia="Times New Roman" w:hAnsi="Arial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B5A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43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710BB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unhideWhenUsed/>
    <w:rsid w:val="00810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0646"/>
    <w:rPr>
      <w:rFonts w:ascii="Arial" w:eastAsia="Times New Roman" w:hAnsi="Arial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810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0646"/>
    <w:rPr>
      <w:rFonts w:ascii="Arial" w:eastAsia="Times New Roman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3335-6ECB-4246-95CE-AA23B425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Vzdělávací program MPA – Personální řízení</vt:lpstr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Vzdělávací program MPA – Personální řízení</dc:title>
  <dc:creator>MKupec</dc:creator>
  <cp:lastModifiedBy>Bořivoj P. Pražák</cp:lastModifiedBy>
  <cp:revision>3</cp:revision>
  <cp:lastPrinted>2020-12-01T16:53:00Z</cp:lastPrinted>
  <dcterms:created xsi:type="dcterms:W3CDTF">2021-12-02T15:18:00Z</dcterms:created>
  <dcterms:modified xsi:type="dcterms:W3CDTF">2021-12-02T15:22:00Z</dcterms:modified>
</cp:coreProperties>
</file>